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38490" w14:textId="77777777" w:rsidR="00CA2117" w:rsidRDefault="00CA2117" w:rsidP="00CA2117">
      <w:pPr>
        <w:widowControl w:val="0"/>
        <w:autoSpaceDE w:val="0"/>
        <w:autoSpaceDN w:val="0"/>
        <w:jc w:val="center"/>
        <w:rPr>
          <w:lang w:val="lt-LT" w:eastAsia="lt-LT" w:bidi="lt-LT"/>
        </w:rPr>
      </w:pPr>
    </w:p>
    <w:p w14:paraId="7AD13005" w14:textId="77777777" w:rsidR="00CA2117" w:rsidRPr="00CB5C2F" w:rsidRDefault="00CA2117" w:rsidP="00CA2117">
      <w:pPr>
        <w:widowControl w:val="0"/>
        <w:autoSpaceDE w:val="0"/>
        <w:autoSpaceDN w:val="0"/>
        <w:jc w:val="center"/>
        <w:rPr>
          <w:lang w:val="lt-LT" w:eastAsia="lt-LT" w:bidi="lt-LT"/>
        </w:rPr>
      </w:pPr>
    </w:p>
    <w:p w14:paraId="462C3A5C" w14:textId="36CF33C5" w:rsidR="00CA2117" w:rsidRDefault="00CA2117" w:rsidP="00CA2117">
      <w:pPr>
        <w:widowControl w:val="0"/>
        <w:autoSpaceDE w:val="0"/>
        <w:autoSpaceDN w:val="0"/>
        <w:ind w:right="-31"/>
        <w:jc w:val="center"/>
        <w:rPr>
          <w:b/>
          <w:lang w:val="lt-LT" w:eastAsia="lt-LT" w:bidi="lt-LT"/>
        </w:rPr>
      </w:pPr>
      <w:bookmarkStart w:id="0" w:name="_Hlk129595095"/>
      <w:r w:rsidRPr="00CB5C2F">
        <w:rPr>
          <w:b/>
          <w:lang w:val="lt-LT" w:eastAsia="lt-LT" w:bidi="lt-LT"/>
        </w:rPr>
        <w:t>TRAKŲ RAJONO SAVIVALDYBĖS 202</w:t>
      </w:r>
      <w:r w:rsidR="00BA418A">
        <w:rPr>
          <w:b/>
          <w:lang w:val="lt-LT" w:eastAsia="lt-LT" w:bidi="lt-LT"/>
        </w:rPr>
        <w:t>3</w:t>
      </w:r>
      <w:r w:rsidRPr="00CB5C2F">
        <w:rPr>
          <w:b/>
          <w:lang w:val="lt-LT" w:eastAsia="lt-LT" w:bidi="lt-LT"/>
        </w:rPr>
        <w:t>–202</w:t>
      </w:r>
      <w:r w:rsidR="00BA418A">
        <w:rPr>
          <w:b/>
          <w:lang w:val="lt-LT" w:eastAsia="lt-LT" w:bidi="lt-LT"/>
        </w:rPr>
        <w:t>5</w:t>
      </w:r>
      <w:r w:rsidRPr="00CB5C2F">
        <w:rPr>
          <w:b/>
          <w:lang w:val="lt-LT" w:eastAsia="lt-LT" w:bidi="lt-LT"/>
        </w:rPr>
        <w:t xml:space="preserve"> METŲ EKSTREMALIŲJŲ SITUACIJŲ PREVENCIJOS PRIEMONIŲ PLAN</w:t>
      </w:r>
      <w:r w:rsidR="001A137E">
        <w:rPr>
          <w:b/>
          <w:lang w:val="lt-LT" w:eastAsia="lt-LT" w:bidi="lt-LT"/>
        </w:rPr>
        <w:t>O</w:t>
      </w:r>
      <w:r w:rsidR="00AB11A2">
        <w:rPr>
          <w:b/>
          <w:lang w:val="lt-LT" w:eastAsia="lt-LT" w:bidi="lt-LT"/>
        </w:rPr>
        <w:t xml:space="preserve"> 202</w:t>
      </w:r>
      <w:r w:rsidR="00327886">
        <w:rPr>
          <w:b/>
          <w:lang w:val="lt-LT" w:eastAsia="lt-LT" w:bidi="lt-LT"/>
        </w:rPr>
        <w:t>5</w:t>
      </w:r>
    </w:p>
    <w:p w14:paraId="29C7AFB8" w14:textId="5BBB7BD5" w:rsidR="00CA2117" w:rsidRDefault="00AB11A2" w:rsidP="00CA2117">
      <w:pPr>
        <w:widowControl w:val="0"/>
        <w:autoSpaceDE w:val="0"/>
        <w:autoSpaceDN w:val="0"/>
        <w:ind w:right="-31"/>
        <w:jc w:val="center"/>
        <w:rPr>
          <w:b/>
          <w:lang w:val="lt-LT" w:eastAsia="lt-LT" w:bidi="lt-LT"/>
        </w:rPr>
      </w:pPr>
      <w:r>
        <w:rPr>
          <w:b/>
          <w:lang w:val="lt-LT" w:eastAsia="lt-LT" w:bidi="lt-LT"/>
        </w:rPr>
        <w:t>METŲ ATASKAITĄ</w:t>
      </w:r>
    </w:p>
    <w:p w14:paraId="6CACE694" w14:textId="77777777" w:rsidR="00CA2117" w:rsidRDefault="00CA2117" w:rsidP="00CA2117">
      <w:pPr>
        <w:widowControl w:val="0"/>
        <w:autoSpaceDE w:val="0"/>
        <w:autoSpaceDN w:val="0"/>
        <w:ind w:right="-31"/>
        <w:jc w:val="center"/>
        <w:rPr>
          <w:b/>
          <w:lang w:val="lt-LT" w:eastAsia="lt-LT" w:bidi="lt-LT"/>
        </w:rPr>
      </w:pPr>
    </w:p>
    <w:tbl>
      <w:tblPr>
        <w:tblStyle w:val="Lentelstinklelis"/>
        <w:tblpPr w:leftFromText="180" w:rightFromText="180" w:vertAnchor="text" w:tblpY="1"/>
        <w:tblOverlap w:val="never"/>
        <w:tblW w:w="0" w:type="auto"/>
        <w:tblLook w:val="04A0" w:firstRow="1" w:lastRow="0" w:firstColumn="1" w:lastColumn="0" w:noHBand="0" w:noVBand="1"/>
      </w:tblPr>
      <w:tblGrid>
        <w:gridCol w:w="719"/>
        <w:gridCol w:w="2166"/>
        <w:gridCol w:w="1584"/>
        <w:gridCol w:w="1933"/>
        <w:gridCol w:w="1912"/>
        <w:gridCol w:w="1310"/>
        <w:gridCol w:w="4936"/>
      </w:tblGrid>
      <w:tr w:rsidR="00E03930" w14:paraId="146B216F" w14:textId="56E010C6" w:rsidTr="00217E9F">
        <w:trPr>
          <w:tblHeader/>
        </w:trPr>
        <w:tc>
          <w:tcPr>
            <w:tcW w:w="729" w:type="dxa"/>
            <w:vMerge w:val="restart"/>
            <w:shd w:val="clear" w:color="auto" w:fill="F2F2F2" w:themeFill="background1" w:themeFillShade="F2"/>
            <w:vAlign w:val="center"/>
          </w:tcPr>
          <w:p w14:paraId="4016B992" w14:textId="77777777" w:rsidR="00A20DFE" w:rsidRDefault="00A20DFE" w:rsidP="005F163A">
            <w:pPr>
              <w:widowControl w:val="0"/>
              <w:autoSpaceDE w:val="0"/>
              <w:autoSpaceDN w:val="0"/>
              <w:ind w:right="-31"/>
              <w:jc w:val="center"/>
              <w:rPr>
                <w:b/>
                <w:lang w:val="lt-LT" w:eastAsia="lt-LT" w:bidi="lt-LT"/>
              </w:rPr>
            </w:pPr>
            <w:bookmarkStart w:id="1" w:name="_Hlk92273955"/>
            <w:bookmarkStart w:id="2" w:name="_Hlk129594228"/>
            <w:r>
              <w:rPr>
                <w:b/>
                <w:lang w:val="lt-LT" w:eastAsia="lt-LT" w:bidi="lt-LT"/>
              </w:rPr>
              <w:t>Eil. Nr.</w:t>
            </w:r>
          </w:p>
        </w:tc>
        <w:tc>
          <w:tcPr>
            <w:tcW w:w="2243" w:type="dxa"/>
            <w:vMerge w:val="restart"/>
            <w:shd w:val="clear" w:color="auto" w:fill="F2F2F2" w:themeFill="background1" w:themeFillShade="F2"/>
            <w:vAlign w:val="center"/>
          </w:tcPr>
          <w:p w14:paraId="42D9EEFB" w14:textId="77777777" w:rsidR="00A20DFE" w:rsidRDefault="00A20DFE" w:rsidP="005F163A">
            <w:pPr>
              <w:widowControl w:val="0"/>
              <w:autoSpaceDE w:val="0"/>
              <w:autoSpaceDN w:val="0"/>
              <w:ind w:right="-31"/>
              <w:jc w:val="center"/>
              <w:rPr>
                <w:b/>
                <w:lang w:val="lt-LT" w:eastAsia="lt-LT" w:bidi="lt-LT"/>
              </w:rPr>
            </w:pPr>
            <w:r>
              <w:rPr>
                <w:b/>
                <w:lang w:val="lt-LT" w:eastAsia="lt-LT" w:bidi="lt-LT"/>
              </w:rPr>
              <w:t>Priemonės pavadinimas</w:t>
            </w:r>
          </w:p>
        </w:tc>
        <w:tc>
          <w:tcPr>
            <w:tcW w:w="1584" w:type="dxa"/>
            <w:shd w:val="clear" w:color="auto" w:fill="F2F2F2" w:themeFill="background1" w:themeFillShade="F2"/>
            <w:vAlign w:val="center"/>
          </w:tcPr>
          <w:p w14:paraId="3DB1DDF6" w14:textId="77777777" w:rsidR="00A20DFE" w:rsidRDefault="00A20DFE" w:rsidP="005F163A">
            <w:pPr>
              <w:widowControl w:val="0"/>
              <w:autoSpaceDE w:val="0"/>
              <w:autoSpaceDN w:val="0"/>
              <w:ind w:right="-31"/>
              <w:jc w:val="center"/>
              <w:rPr>
                <w:b/>
                <w:lang w:val="lt-LT" w:eastAsia="lt-LT" w:bidi="lt-LT"/>
              </w:rPr>
            </w:pPr>
            <w:r>
              <w:rPr>
                <w:b/>
                <w:lang w:val="lt-LT" w:eastAsia="lt-LT" w:bidi="lt-LT"/>
              </w:rPr>
              <w:t>Vykdymo metai</w:t>
            </w:r>
          </w:p>
        </w:tc>
        <w:tc>
          <w:tcPr>
            <w:tcW w:w="1970" w:type="dxa"/>
            <w:vMerge w:val="restart"/>
            <w:shd w:val="clear" w:color="auto" w:fill="F2F2F2" w:themeFill="background1" w:themeFillShade="F2"/>
            <w:vAlign w:val="center"/>
          </w:tcPr>
          <w:p w14:paraId="6B9D0AD8" w14:textId="77777777" w:rsidR="00A20DFE" w:rsidRDefault="00A20DFE" w:rsidP="005F163A">
            <w:pPr>
              <w:widowControl w:val="0"/>
              <w:autoSpaceDE w:val="0"/>
              <w:autoSpaceDN w:val="0"/>
              <w:ind w:right="-31"/>
              <w:jc w:val="center"/>
              <w:rPr>
                <w:b/>
                <w:lang w:val="lt-LT" w:eastAsia="lt-LT" w:bidi="lt-LT"/>
              </w:rPr>
            </w:pPr>
            <w:r>
              <w:rPr>
                <w:b/>
                <w:lang w:val="lt-LT" w:eastAsia="lt-LT" w:bidi="lt-LT"/>
              </w:rPr>
              <w:t>Atsakingas vykdytojas</w:t>
            </w:r>
          </w:p>
        </w:tc>
        <w:tc>
          <w:tcPr>
            <w:tcW w:w="1974" w:type="dxa"/>
            <w:vMerge w:val="restart"/>
            <w:shd w:val="clear" w:color="auto" w:fill="F2F2F2" w:themeFill="background1" w:themeFillShade="F2"/>
            <w:vAlign w:val="center"/>
          </w:tcPr>
          <w:p w14:paraId="02B5F091" w14:textId="77777777" w:rsidR="00A20DFE" w:rsidRDefault="00A20DFE" w:rsidP="005F163A">
            <w:pPr>
              <w:widowControl w:val="0"/>
              <w:autoSpaceDE w:val="0"/>
              <w:autoSpaceDN w:val="0"/>
              <w:ind w:right="-31"/>
              <w:jc w:val="center"/>
              <w:rPr>
                <w:b/>
                <w:lang w:val="lt-LT" w:eastAsia="lt-LT" w:bidi="lt-LT"/>
              </w:rPr>
            </w:pPr>
            <w:r>
              <w:rPr>
                <w:b/>
                <w:lang w:val="lt-LT" w:eastAsia="lt-LT" w:bidi="lt-LT"/>
              </w:rPr>
              <w:t>Vertinimo kriterijai</w:t>
            </w:r>
          </w:p>
        </w:tc>
        <w:tc>
          <w:tcPr>
            <w:tcW w:w="1329" w:type="dxa"/>
            <w:vMerge w:val="restart"/>
            <w:shd w:val="clear" w:color="auto" w:fill="F2F2F2" w:themeFill="background1" w:themeFillShade="F2"/>
            <w:vAlign w:val="center"/>
          </w:tcPr>
          <w:p w14:paraId="18DA93F7" w14:textId="77777777" w:rsidR="00A20DFE" w:rsidRDefault="00A20DFE" w:rsidP="005F163A">
            <w:pPr>
              <w:widowControl w:val="0"/>
              <w:autoSpaceDE w:val="0"/>
              <w:autoSpaceDN w:val="0"/>
              <w:ind w:right="-31"/>
              <w:jc w:val="center"/>
              <w:rPr>
                <w:b/>
                <w:lang w:val="lt-LT" w:eastAsia="lt-LT" w:bidi="lt-LT"/>
              </w:rPr>
            </w:pPr>
            <w:r>
              <w:rPr>
                <w:b/>
                <w:lang w:val="lt-LT" w:eastAsia="lt-LT" w:bidi="lt-LT"/>
              </w:rPr>
              <w:t>Vertinimo kriterijų reikšmės</w:t>
            </w:r>
          </w:p>
        </w:tc>
        <w:tc>
          <w:tcPr>
            <w:tcW w:w="4789" w:type="dxa"/>
            <w:vMerge w:val="restart"/>
            <w:shd w:val="clear" w:color="auto" w:fill="F2F2F2" w:themeFill="background1" w:themeFillShade="F2"/>
            <w:vAlign w:val="center"/>
          </w:tcPr>
          <w:p w14:paraId="6CF04E46" w14:textId="6E5E77A2" w:rsidR="00A20DFE" w:rsidRPr="00A20DFE" w:rsidRDefault="00A20DFE" w:rsidP="005F163A">
            <w:pPr>
              <w:widowControl w:val="0"/>
              <w:autoSpaceDE w:val="0"/>
              <w:autoSpaceDN w:val="0"/>
              <w:ind w:right="-31"/>
              <w:jc w:val="center"/>
              <w:rPr>
                <w:b/>
                <w:bCs/>
                <w:lang w:val="lt-LT" w:eastAsia="lt-LT" w:bidi="lt-LT"/>
              </w:rPr>
            </w:pPr>
            <w:r w:rsidRPr="00A20DFE">
              <w:rPr>
                <w:rStyle w:val="2"/>
                <w:b/>
                <w:bCs/>
              </w:rPr>
              <w:t>Įvykdyta</w:t>
            </w:r>
          </w:p>
        </w:tc>
      </w:tr>
      <w:tr w:rsidR="00E03930" w14:paraId="39CA3916" w14:textId="59F7C52B" w:rsidTr="00217E9F">
        <w:trPr>
          <w:tblHeader/>
        </w:trPr>
        <w:tc>
          <w:tcPr>
            <w:tcW w:w="729" w:type="dxa"/>
            <w:vMerge/>
            <w:shd w:val="clear" w:color="auto" w:fill="F2F2F2" w:themeFill="background1" w:themeFillShade="F2"/>
            <w:vAlign w:val="center"/>
          </w:tcPr>
          <w:p w14:paraId="6CEE5A5E" w14:textId="77777777" w:rsidR="00A20DFE" w:rsidRDefault="00A20DFE" w:rsidP="005F163A">
            <w:pPr>
              <w:widowControl w:val="0"/>
              <w:autoSpaceDE w:val="0"/>
              <w:autoSpaceDN w:val="0"/>
              <w:ind w:right="-31"/>
              <w:jc w:val="center"/>
              <w:rPr>
                <w:b/>
                <w:lang w:val="lt-LT" w:eastAsia="lt-LT" w:bidi="lt-LT"/>
              </w:rPr>
            </w:pPr>
          </w:p>
        </w:tc>
        <w:tc>
          <w:tcPr>
            <w:tcW w:w="2243" w:type="dxa"/>
            <w:vMerge/>
            <w:shd w:val="clear" w:color="auto" w:fill="F2F2F2" w:themeFill="background1" w:themeFillShade="F2"/>
            <w:vAlign w:val="center"/>
          </w:tcPr>
          <w:p w14:paraId="0F0DA716" w14:textId="77777777" w:rsidR="00A20DFE" w:rsidRDefault="00A20DFE" w:rsidP="005F163A">
            <w:pPr>
              <w:widowControl w:val="0"/>
              <w:autoSpaceDE w:val="0"/>
              <w:autoSpaceDN w:val="0"/>
              <w:ind w:right="-31"/>
              <w:jc w:val="center"/>
              <w:rPr>
                <w:b/>
                <w:lang w:val="lt-LT" w:eastAsia="lt-LT" w:bidi="lt-LT"/>
              </w:rPr>
            </w:pPr>
          </w:p>
        </w:tc>
        <w:tc>
          <w:tcPr>
            <w:tcW w:w="1584" w:type="dxa"/>
            <w:shd w:val="clear" w:color="auto" w:fill="F2F2F2" w:themeFill="background1" w:themeFillShade="F2"/>
            <w:vAlign w:val="center"/>
          </w:tcPr>
          <w:p w14:paraId="7611C538" w14:textId="391A9006" w:rsidR="00A20DFE" w:rsidRDefault="00A20DFE" w:rsidP="005F163A">
            <w:pPr>
              <w:widowControl w:val="0"/>
              <w:autoSpaceDE w:val="0"/>
              <w:autoSpaceDN w:val="0"/>
              <w:ind w:right="-31"/>
              <w:jc w:val="center"/>
              <w:rPr>
                <w:b/>
                <w:lang w:val="lt-LT" w:eastAsia="lt-LT" w:bidi="lt-LT"/>
              </w:rPr>
            </w:pPr>
            <w:r>
              <w:rPr>
                <w:b/>
                <w:lang w:val="lt-LT" w:eastAsia="lt-LT" w:bidi="lt-LT"/>
              </w:rPr>
              <w:t>202</w:t>
            </w:r>
            <w:r w:rsidR="007216F6">
              <w:rPr>
                <w:b/>
                <w:lang w:val="lt-LT" w:eastAsia="lt-LT" w:bidi="lt-LT"/>
              </w:rPr>
              <w:t>5</w:t>
            </w:r>
            <w:r>
              <w:rPr>
                <w:b/>
                <w:lang w:val="lt-LT" w:eastAsia="lt-LT" w:bidi="lt-LT"/>
              </w:rPr>
              <w:t xml:space="preserve"> metai</w:t>
            </w:r>
          </w:p>
        </w:tc>
        <w:tc>
          <w:tcPr>
            <w:tcW w:w="1970" w:type="dxa"/>
            <w:vMerge/>
            <w:shd w:val="clear" w:color="auto" w:fill="F2F2F2" w:themeFill="background1" w:themeFillShade="F2"/>
            <w:vAlign w:val="center"/>
          </w:tcPr>
          <w:p w14:paraId="22C7DE8C" w14:textId="77777777" w:rsidR="00A20DFE" w:rsidRDefault="00A20DFE" w:rsidP="005F163A">
            <w:pPr>
              <w:widowControl w:val="0"/>
              <w:autoSpaceDE w:val="0"/>
              <w:autoSpaceDN w:val="0"/>
              <w:ind w:right="-31"/>
              <w:jc w:val="center"/>
              <w:rPr>
                <w:b/>
                <w:lang w:val="lt-LT" w:eastAsia="lt-LT" w:bidi="lt-LT"/>
              </w:rPr>
            </w:pPr>
          </w:p>
        </w:tc>
        <w:tc>
          <w:tcPr>
            <w:tcW w:w="1974" w:type="dxa"/>
            <w:vMerge/>
            <w:shd w:val="clear" w:color="auto" w:fill="F2F2F2" w:themeFill="background1" w:themeFillShade="F2"/>
            <w:vAlign w:val="center"/>
          </w:tcPr>
          <w:p w14:paraId="68B1553B" w14:textId="77777777" w:rsidR="00A20DFE" w:rsidRDefault="00A20DFE" w:rsidP="005F163A">
            <w:pPr>
              <w:widowControl w:val="0"/>
              <w:autoSpaceDE w:val="0"/>
              <w:autoSpaceDN w:val="0"/>
              <w:ind w:right="-31"/>
              <w:jc w:val="center"/>
              <w:rPr>
                <w:b/>
                <w:lang w:val="lt-LT" w:eastAsia="lt-LT" w:bidi="lt-LT"/>
              </w:rPr>
            </w:pPr>
          </w:p>
        </w:tc>
        <w:tc>
          <w:tcPr>
            <w:tcW w:w="1329" w:type="dxa"/>
            <w:vMerge/>
            <w:shd w:val="clear" w:color="auto" w:fill="F2F2F2" w:themeFill="background1" w:themeFillShade="F2"/>
            <w:vAlign w:val="center"/>
          </w:tcPr>
          <w:p w14:paraId="761FB75C" w14:textId="77777777" w:rsidR="00A20DFE" w:rsidRDefault="00A20DFE" w:rsidP="005F163A">
            <w:pPr>
              <w:widowControl w:val="0"/>
              <w:autoSpaceDE w:val="0"/>
              <w:autoSpaceDN w:val="0"/>
              <w:ind w:right="-31"/>
              <w:jc w:val="center"/>
              <w:rPr>
                <w:b/>
                <w:lang w:val="lt-LT" w:eastAsia="lt-LT" w:bidi="lt-LT"/>
              </w:rPr>
            </w:pPr>
          </w:p>
        </w:tc>
        <w:tc>
          <w:tcPr>
            <w:tcW w:w="4789" w:type="dxa"/>
            <w:vMerge/>
            <w:shd w:val="clear" w:color="auto" w:fill="F2F2F2" w:themeFill="background1" w:themeFillShade="F2"/>
          </w:tcPr>
          <w:p w14:paraId="1153F8A3" w14:textId="77777777" w:rsidR="00A20DFE" w:rsidRDefault="00A20DFE" w:rsidP="005F163A">
            <w:pPr>
              <w:widowControl w:val="0"/>
              <w:autoSpaceDE w:val="0"/>
              <w:autoSpaceDN w:val="0"/>
              <w:ind w:right="-31"/>
              <w:jc w:val="center"/>
              <w:rPr>
                <w:b/>
                <w:lang w:val="lt-LT" w:eastAsia="lt-LT" w:bidi="lt-LT"/>
              </w:rPr>
            </w:pPr>
          </w:p>
        </w:tc>
      </w:tr>
      <w:tr w:rsidR="007B3803" w14:paraId="1CE66A20" w14:textId="5D763BE9" w:rsidTr="00217E9F">
        <w:trPr>
          <w:tblHeader/>
        </w:trPr>
        <w:tc>
          <w:tcPr>
            <w:tcW w:w="729" w:type="dxa"/>
            <w:shd w:val="clear" w:color="auto" w:fill="F2F2F2" w:themeFill="background1" w:themeFillShade="F2"/>
            <w:vAlign w:val="center"/>
          </w:tcPr>
          <w:p w14:paraId="1DFCD3CA" w14:textId="77777777" w:rsidR="00A20DFE" w:rsidRDefault="00A20DFE" w:rsidP="005F163A">
            <w:pPr>
              <w:widowControl w:val="0"/>
              <w:autoSpaceDE w:val="0"/>
              <w:autoSpaceDN w:val="0"/>
              <w:ind w:right="-31"/>
              <w:jc w:val="center"/>
              <w:rPr>
                <w:b/>
                <w:lang w:val="lt-LT" w:eastAsia="lt-LT" w:bidi="lt-LT"/>
              </w:rPr>
            </w:pPr>
            <w:r>
              <w:rPr>
                <w:b/>
                <w:lang w:val="lt-LT" w:eastAsia="lt-LT" w:bidi="lt-LT"/>
              </w:rPr>
              <w:t>1</w:t>
            </w:r>
          </w:p>
        </w:tc>
        <w:tc>
          <w:tcPr>
            <w:tcW w:w="2243" w:type="dxa"/>
            <w:shd w:val="clear" w:color="auto" w:fill="F2F2F2" w:themeFill="background1" w:themeFillShade="F2"/>
            <w:vAlign w:val="center"/>
          </w:tcPr>
          <w:p w14:paraId="0755BB36" w14:textId="77777777" w:rsidR="00A20DFE" w:rsidRDefault="00A20DFE" w:rsidP="005F163A">
            <w:pPr>
              <w:widowControl w:val="0"/>
              <w:autoSpaceDE w:val="0"/>
              <w:autoSpaceDN w:val="0"/>
              <w:ind w:right="-31"/>
              <w:jc w:val="center"/>
              <w:rPr>
                <w:b/>
                <w:lang w:val="lt-LT" w:eastAsia="lt-LT" w:bidi="lt-LT"/>
              </w:rPr>
            </w:pPr>
            <w:r>
              <w:rPr>
                <w:b/>
                <w:lang w:val="lt-LT" w:eastAsia="lt-LT" w:bidi="lt-LT"/>
              </w:rPr>
              <w:t>2</w:t>
            </w:r>
          </w:p>
        </w:tc>
        <w:tc>
          <w:tcPr>
            <w:tcW w:w="1584" w:type="dxa"/>
            <w:shd w:val="clear" w:color="auto" w:fill="F2F2F2" w:themeFill="background1" w:themeFillShade="F2"/>
            <w:vAlign w:val="center"/>
          </w:tcPr>
          <w:p w14:paraId="25DF950F" w14:textId="559AFD95" w:rsidR="00A20DFE" w:rsidRDefault="00A20DFE" w:rsidP="005F163A">
            <w:pPr>
              <w:widowControl w:val="0"/>
              <w:autoSpaceDE w:val="0"/>
              <w:autoSpaceDN w:val="0"/>
              <w:ind w:right="-31"/>
              <w:jc w:val="center"/>
              <w:rPr>
                <w:b/>
                <w:lang w:val="lt-LT" w:eastAsia="lt-LT" w:bidi="lt-LT"/>
              </w:rPr>
            </w:pPr>
            <w:r>
              <w:rPr>
                <w:b/>
                <w:lang w:val="lt-LT" w:eastAsia="lt-LT" w:bidi="lt-LT"/>
              </w:rPr>
              <w:t>3</w:t>
            </w:r>
          </w:p>
        </w:tc>
        <w:tc>
          <w:tcPr>
            <w:tcW w:w="1970" w:type="dxa"/>
            <w:shd w:val="clear" w:color="auto" w:fill="F2F2F2" w:themeFill="background1" w:themeFillShade="F2"/>
            <w:vAlign w:val="center"/>
          </w:tcPr>
          <w:p w14:paraId="0D6626BC" w14:textId="315D0E05" w:rsidR="00A20DFE" w:rsidRDefault="00A20DFE" w:rsidP="005F163A">
            <w:pPr>
              <w:widowControl w:val="0"/>
              <w:autoSpaceDE w:val="0"/>
              <w:autoSpaceDN w:val="0"/>
              <w:ind w:right="-31"/>
              <w:jc w:val="center"/>
              <w:rPr>
                <w:b/>
                <w:lang w:val="lt-LT" w:eastAsia="lt-LT" w:bidi="lt-LT"/>
              </w:rPr>
            </w:pPr>
            <w:r>
              <w:rPr>
                <w:b/>
                <w:lang w:val="lt-LT" w:eastAsia="lt-LT" w:bidi="lt-LT"/>
              </w:rPr>
              <w:t>4</w:t>
            </w:r>
          </w:p>
        </w:tc>
        <w:tc>
          <w:tcPr>
            <w:tcW w:w="1974" w:type="dxa"/>
            <w:shd w:val="clear" w:color="auto" w:fill="F2F2F2" w:themeFill="background1" w:themeFillShade="F2"/>
            <w:vAlign w:val="center"/>
          </w:tcPr>
          <w:p w14:paraId="22E8BC50" w14:textId="5B972D2D" w:rsidR="00A20DFE" w:rsidRDefault="00A20DFE" w:rsidP="005F163A">
            <w:pPr>
              <w:widowControl w:val="0"/>
              <w:autoSpaceDE w:val="0"/>
              <w:autoSpaceDN w:val="0"/>
              <w:ind w:right="-31"/>
              <w:jc w:val="center"/>
              <w:rPr>
                <w:b/>
                <w:lang w:val="lt-LT" w:eastAsia="lt-LT" w:bidi="lt-LT"/>
              </w:rPr>
            </w:pPr>
            <w:r>
              <w:rPr>
                <w:b/>
                <w:lang w:val="lt-LT" w:eastAsia="lt-LT" w:bidi="lt-LT"/>
              </w:rPr>
              <w:t>5</w:t>
            </w:r>
          </w:p>
        </w:tc>
        <w:tc>
          <w:tcPr>
            <w:tcW w:w="1329" w:type="dxa"/>
            <w:shd w:val="clear" w:color="auto" w:fill="F2F2F2" w:themeFill="background1" w:themeFillShade="F2"/>
            <w:vAlign w:val="center"/>
          </w:tcPr>
          <w:p w14:paraId="558CFD83" w14:textId="73FDE0FA" w:rsidR="00A20DFE" w:rsidRDefault="00A20DFE" w:rsidP="005F163A">
            <w:pPr>
              <w:widowControl w:val="0"/>
              <w:autoSpaceDE w:val="0"/>
              <w:autoSpaceDN w:val="0"/>
              <w:ind w:right="-31"/>
              <w:jc w:val="center"/>
              <w:rPr>
                <w:b/>
                <w:lang w:val="lt-LT" w:eastAsia="lt-LT" w:bidi="lt-LT"/>
              </w:rPr>
            </w:pPr>
            <w:r>
              <w:rPr>
                <w:b/>
                <w:lang w:val="lt-LT" w:eastAsia="lt-LT" w:bidi="lt-LT"/>
              </w:rPr>
              <w:t>6</w:t>
            </w:r>
          </w:p>
        </w:tc>
        <w:tc>
          <w:tcPr>
            <w:tcW w:w="4789" w:type="dxa"/>
            <w:shd w:val="clear" w:color="auto" w:fill="F2F2F2" w:themeFill="background1" w:themeFillShade="F2"/>
          </w:tcPr>
          <w:p w14:paraId="1BE54A6A" w14:textId="11A262DB" w:rsidR="00A20DFE" w:rsidRDefault="00A20DFE" w:rsidP="005F163A">
            <w:pPr>
              <w:widowControl w:val="0"/>
              <w:autoSpaceDE w:val="0"/>
              <w:autoSpaceDN w:val="0"/>
              <w:ind w:right="-31"/>
              <w:jc w:val="center"/>
              <w:rPr>
                <w:b/>
                <w:lang w:val="lt-LT" w:eastAsia="lt-LT" w:bidi="lt-LT"/>
              </w:rPr>
            </w:pPr>
            <w:r>
              <w:rPr>
                <w:b/>
                <w:lang w:val="lt-LT" w:eastAsia="lt-LT" w:bidi="lt-LT"/>
              </w:rPr>
              <w:t>7</w:t>
            </w:r>
          </w:p>
        </w:tc>
      </w:tr>
      <w:bookmarkEnd w:id="0"/>
      <w:bookmarkEnd w:id="1"/>
      <w:tr w:rsidR="00A20DFE" w14:paraId="4E74F129" w14:textId="46648625" w:rsidTr="00217E9F">
        <w:tc>
          <w:tcPr>
            <w:tcW w:w="14618" w:type="dxa"/>
            <w:gridSpan w:val="7"/>
            <w:vAlign w:val="center"/>
          </w:tcPr>
          <w:p w14:paraId="33F3DFD6" w14:textId="77777777" w:rsidR="00A20DFE" w:rsidRDefault="00A20DFE" w:rsidP="005F163A">
            <w:pPr>
              <w:widowControl w:val="0"/>
              <w:autoSpaceDE w:val="0"/>
              <w:autoSpaceDN w:val="0"/>
              <w:ind w:right="-31"/>
              <w:rPr>
                <w:b/>
                <w:lang w:val="lt-LT" w:eastAsia="lt-LT" w:bidi="lt-LT"/>
              </w:rPr>
            </w:pPr>
            <w:r w:rsidRPr="00690D9D">
              <w:rPr>
                <w:b/>
                <w:lang w:val="lt-LT" w:eastAsia="lt-LT" w:bidi="lt-LT"/>
              </w:rPr>
              <w:t>1 tikslas – stiprinti Trakų rajono savivaldybės parengtį ekstremaliosioms situacijoms</w:t>
            </w:r>
          </w:p>
          <w:p w14:paraId="197B17C7" w14:textId="77777777" w:rsidR="00A20DFE" w:rsidRPr="00690D9D" w:rsidRDefault="00A20DFE" w:rsidP="005F163A">
            <w:pPr>
              <w:widowControl w:val="0"/>
              <w:autoSpaceDE w:val="0"/>
              <w:autoSpaceDN w:val="0"/>
              <w:ind w:right="-31"/>
              <w:rPr>
                <w:b/>
                <w:lang w:val="lt-LT" w:eastAsia="lt-LT" w:bidi="lt-LT"/>
              </w:rPr>
            </w:pPr>
          </w:p>
        </w:tc>
      </w:tr>
      <w:tr w:rsidR="00160FED" w14:paraId="4AF850BE" w14:textId="224BFB12" w:rsidTr="00217E9F">
        <w:tc>
          <w:tcPr>
            <w:tcW w:w="729" w:type="dxa"/>
            <w:vAlign w:val="center"/>
          </w:tcPr>
          <w:p w14:paraId="77547E8B" w14:textId="77777777" w:rsidR="00A20DFE" w:rsidRPr="006C4F06" w:rsidRDefault="00A20DFE" w:rsidP="005F163A">
            <w:pPr>
              <w:widowControl w:val="0"/>
              <w:autoSpaceDE w:val="0"/>
              <w:autoSpaceDN w:val="0"/>
              <w:ind w:right="-31"/>
              <w:jc w:val="center"/>
              <w:rPr>
                <w:bCs/>
                <w:lang w:val="lt-LT" w:eastAsia="lt-LT" w:bidi="lt-LT"/>
              </w:rPr>
            </w:pPr>
            <w:r w:rsidRPr="006C4F06">
              <w:rPr>
                <w:bCs/>
                <w:lang w:val="lt-LT" w:eastAsia="lt-LT" w:bidi="lt-LT"/>
              </w:rPr>
              <w:t>1.1</w:t>
            </w:r>
          </w:p>
        </w:tc>
        <w:tc>
          <w:tcPr>
            <w:tcW w:w="2243" w:type="dxa"/>
            <w:vAlign w:val="center"/>
          </w:tcPr>
          <w:p w14:paraId="7F8793BA" w14:textId="77777777" w:rsidR="00A20DFE" w:rsidRDefault="00A20DFE" w:rsidP="005F163A">
            <w:pPr>
              <w:widowControl w:val="0"/>
              <w:autoSpaceDE w:val="0"/>
              <w:autoSpaceDN w:val="0"/>
              <w:ind w:right="-31"/>
              <w:jc w:val="center"/>
              <w:rPr>
                <w:b/>
                <w:lang w:val="lt-LT" w:eastAsia="lt-LT" w:bidi="lt-LT"/>
              </w:rPr>
            </w:pPr>
            <w:r w:rsidRPr="00CB5C2F">
              <w:rPr>
                <w:lang w:val="lt-LT" w:eastAsia="lt-LT" w:bidi="lt-LT"/>
              </w:rPr>
              <w:t>Kaupti ir analizuoti informaciją apie įvykusius ekstremaliuosius įvykius, ekstremaliąsias situacijas</w:t>
            </w:r>
          </w:p>
        </w:tc>
        <w:tc>
          <w:tcPr>
            <w:tcW w:w="1584" w:type="dxa"/>
            <w:vAlign w:val="center"/>
          </w:tcPr>
          <w:p w14:paraId="71945360" w14:textId="77777777" w:rsidR="00A20DFE" w:rsidRPr="00CB5C2F" w:rsidRDefault="00A20DFE" w:rsidP="005F163A">
            <w:pPr>
              <w:ind w:left="134" w:right="127"/>
              <w:jc w:val="center"/>
              <w:rPr>
                <w:lang w:val="lt-LT" w:eastAsia="lt-LT" w:bidi="lt-LT"/>
              </w:rPr>
            </w:pPr>
            <w:r w:rsidRPr="00CB5C2F">
              <w:rPr>
                <w:lang w:val="lt-LT" w:eastAsia="lt-LT" w:bidi="lt-LT"/>
              </w:rPr>
              <w:t>I–IV</w:t>
            </w:r>
          </w:p>
          <w:p w14:paraId="0E31F654" w14:textId="10C139CB" w:rsidR="00A20DFE" w:rsidRDefault="00A20DFE" w:rsidP="005F163A">
            <w:pPr>
              <w:widowControl w:val="0"/>
              <w:autoSpaceDE w:val="0"/>
              <w:autoSpaceDN w:val="0"/>
              <w:ind w:right="-31"/>
              <w:jc w:val="center"/>
              <w:rPr>
                <w:b/>
                <w:lang w:val="lt-LT" w:eastAsia="lt-LT" w:bidi="lt-LT"/>
              </w:rPr>
            </w:pPr>
            <w:r w:rsidRPr="00CB5C2F">
              <w:rPr>
                <w:lang w:val="lt-LT" w:eastAsia="lt-LT" w:bidi="lt-LT"/>
              </w:rPr>
              <w:t>ketvirčiai</w:t>
            </w:r>
          </w:p>
        </w:tc>
        <w:tc>
          <w:tcPr>
            <w:tcW w:w="1970" w:type="dxa"/>
            <w:vAlign w:val="center"/>
          </w:tcPr>
          <w:p w14:paraId="2DC3ACDD" w14:textId="49FCB561" w:rsidR="00A20DFE" w:rsidRDefault="00576F79" w:rsidP="005F163A">
            <w:pPr>
              <w:widowControl w:val="0"/>
              <w:autoSpaceDE w:val="0"/>
              <w:autoSpaceDN w:val="0"/>
              <w:ind w:right="-31"/>
              <w:jc w:val="center"/>
              <w:rPr>
                <w:b/>
                <w:lang w:val="lt-LT" w:eastAsia="lt-LT" w:bidi="lt-LT"/>
              </w:rPr>
            </w:pPr>
            <w:r>
              <w:rPr>
                <w:lang w:val="lt-LT" w:eastAsia="lt-LT" w:bidi="lt-LT"/>
              </w:rPr>
              <w:t>Parengties pareigūnas</w:t>
            </w:r>
            <w:r w:rsidR="00A20DFE" w:rsidRPr="00CB5C2F">
              <w:rPr>
                <w:lang w:val="lt-LT" w:eastAsia="lt-LT" w:bidi="lt-LT"/>
              </w:rPr>
              <w:t xml:space="preserve"> (toliau – </w:t>
            </w:r>
            <w:r>
              <w:rPr>
                <w:lang w:val="lt-LT" w:eastAsia="lt-LT" w:bidi="lt-LT"/>
              </w:rPr>
              <w:t>PP</w:t>
            </w:r>
            <w:r w:rsidR="00A20DFE" w:rsidRPr="00CB5C2F">
              <w:rPr>
                <w:lang w:val="lt-LT" w:eastAsia="lt-LT" w:bidi="lt-LT"/>
              </w:rPr>
              <w:t>)</w:t>
            </w:r>
          </w:p>
        </w:tc>
        <w:tc>
          <w:tcPr>
            <w:tcW w:w="1974" w:type="dxa"/>
            <w:vAlign w:val="center"/>
          </w:tcPr>
          <w:p w14:paraId="46CB648A" w14:textId="77777777" w:rsidR="00A20DFE" w:rsidRPr="006C4F06" w:rsidRDefault="00A20DFE" w:rsidP="005F163A">
            <w:pPr>
              <w:widowControl w:val="0"/>
              <w:autoSpaceDE w:val="0"/>
              <w:autoSpaceDN w:val="0"/>
              <w:ind w:right="-31"/>
              <w:jc w:val="center"/>
              <w:rPr>
                <w:b/>
                <w:lang w:val="lt-LT" w:eastAsia="lt-LT" w:bidi="lt-LT"/>
              </w:rPr>
            </w:pPr>
            <w:r w:rsidRPr="006C4F06">
              <w:rPr>
                <w:lang w:val="lt-LT" w:eastAsia="lt-LT" w:bidi="lt-LT"/>
              </w:rPr>
              <w:t xml:space="preserve">Ekstremaliųjų </w:t>
            </w:r>
            <w:r w:rsidRPr="006C4F06">
              <w:rPr>
                <w:spacing w:val="-3"/>
                <w:lang w:val="lt-LT" w:eastAsia="lt-LT" w:bidi="lt-LT"/>
              </w:rPr>
              <w:t xml:space="preserve">įvykių, </w:t>
            </w:r>
            <w:r w:rsidRPr="006C4F06">
              <w:rPr>
                <w:lang w:val="lt-LT" w:eastAsia="lt-LT" w:bidi="lt-LT"/>
              </w:rPr>
              <w:t xml:space="preserve">ekstremaliųjų </w:t>
            </w:r>
            <w:r w:rsidRPr="006C4F06">
              <w:rPr>
                <w:spacing w:val="-3"/>
                <w:lang w:val="lt-LT" w:eastAsia="lt-LT" w:bidi="lt-LT"/>
              </w:rPr>
              <w:t xml:space="preserve">situacijų </w:t>
            </w:r>
            <w:r w:rsidRPr="006C4F06">
              <w:rPr>
                <w:lang w:val="lt-LT" w:eastAsia="lt-LT" w:bidi="lt-LT"/>
              </w:rPr>
              <w:t xml:space="preserve">aprašymų skaičius </w:t>
            </w:r>
            <w:r w:rsidRPr="006C4F06">
              <w:rPr>
                <w:spacing w:val="-5"/>
                <w:lang w:val="lt-LT" w:eastAsia="lt-LT" w:bidi="lt-LT"/>
              </w:rPr>
              <w:t xml:space="preserve">nuo </w:t>
            </w:r>
            <w:r w:rsidRPr="006C4F06">
              <w:rPr>
                <w:lang w:val="lt-LT" w:eastAsia="lt-LT" w:bidi="lt-LT"/>
              </w:rPr>
              <w:t xml:space="preserve">bendro </w:t>
            </w:r>
            <w:r w:rsidRPr="006C4F06">
              <w:rPr>
                <w:spacing w:val="-3"/>
                <w:lang w:val="lt-LT" w:eastAsia="lt-LT" w:bidi="lt-LT"/>
              </w:rPr>
              <w:t xml:space="preserve">įvykusių </w:t>
            </w:r>
            <w:r w:rsidRPr="006C4F06">
              <w:rPr>
                <w:lang w:val="lt-LT" w:eastAsia="lt-LT" w:bidi="lt-LT"/>
              </w:rPr>
              <w:t xml:space="preserve">ekstremaliųjų įvykių </w:t>
            </w:r>
            <w:r w:rsidRPr="006C4F06">
              <w:rPr>
                <w:spacing w:val="-8"/>
                <w:lang w:val="lt-LT" w:eastAsia="lt-LT" w:bidi="lt-LT"/>
              </w:rPr>
              <w:t xml:space="preserve">ir </w:t>
            </w:r>
            <w:r w:rsidRPr="006C4F06">
              <w:rPr>
                <w:lang w:val="lt-LT" w:eastAsia="lt-LT" w:bidi="lt-LT"/>
              </w:rPr>
              <w:t xml:space="preserve">ekstremaliųjų </w:t>
            </w:r>
            <w:r w:rsidRPr="006C4F06">
              <w:rPr>
                <w:spacing w:val="-3"/>
                <w:lang w:val="lt-LT" w:eastAsia="lt-LT" w:bidi="lt-LT"/>
              </w:rPr>
              <w:t xml:space="preserve">situacijų </w:t>
            </w:r>
            <w:r w:rsidRPr="006C4F06">
              <w:rPr>
                <w:lang w:val="lt-LT" w:eastAsia="lt-LT" w:bidi="lt-LT"/>
              </w:rPr>
              <w:t>skaičiaus</w:t>
            </w:r>
            <w:r w:rsidRPr="006C4F06">
              <w:rPr>
                <w:spacing w:val="-1"/>
                <w:lang w:val="lt-LT" w:eastAsia="lt-LT" w:bidi="lt-LT"/>
              </w:rPr>
              <w:t xml:space="preserve"> </w:t>
            </w:r>
            <w:r w:rsidRPr="006C4F06">
              <w:rPr>
                <w:lang w:val="lt-LT" w:eastAsia="lt-LT" w:bidi="lt-LT"/>
              </w:rPr>
              <w:t>proc.</w:t>
            </w:r>
          </w:p>
        </w:tc>
        <w:tc>
          <w:tcPr>
            <w:tcW w:w="1329" w:type="dxa"/>
            <w:vAlign w:val="center"/>
          </w:tcPr>
          <w:p w14:paraId="03DCDC33" w14:textId="77777777" w:rsidR="00A20DFE" w:rsidRPr="006C4F06" w:rsidRDefault="00A20DFE" w:rsidP="005F163A">
            <w:pPr>
              <w:widowControl w:val="0"/>
              <w:autoSpaceDE w:val="0"/>
              <w:autoSpaceDN w:val="0"/>
              <w:ind w:right="-31"/>
              <w:jc w:val="center"/>
              <w:rPr>
                <w:bCs/>
                <w:lang w:val="lt-LT" w:eastAsia="lt-LT" w:bidi="lt-LT"/>
              </w:rPr>
            </w:pPr>
            <w:r w:rsidRPr="006C4F06">
              <w:rPr>
                <w:bCs/>
                <w:lang w:val="lt-LT" w:eastAsia="lt-LT" w:bidi="lt-LT"/>
              </w:rPr>
              <w:t>100</w:t>
            </w:r>
          </w:p>
        </w:tc>
        <w:tc>
          <w:tcPr>
            <w:tcW w:w="4789" w:type="dxa"/>
          </w:tcPr>
          <w:p w14:paraId="4834978B" w14:textId="77777777" w:rsidR="00A20DFE" w:rsidRDefault="001555DE" w:rsidP="005F163A">
            <w:pPr>
              <w:widowControl w:val="0"/>
              <w:autoSpaceDE w:val="0"/>
              <w:autoSpaceDN w:val="0"/>
              <w:ind w:right="-31"/>
              <w:jc w:val="center"/>
              <w:rPr>
                <w:rStyle w:val="2"/>
              </w:rPr>
            </w:pPr>
            <w:r>
              <w:rPr>
                <w:rStyle w:val="2"/>
              </w:rPr>
              <w:t>Peržiūrėta ir</w:t>
            </w:r>
            <w:r>
              <w:rPr>
                <w:rStyle w:val="2"/>
              </w:rPr>
              <w:br/>
              <w:t xml:space="preserve">atnaujinta </w:t>
            </w:r>
          </w:p>
          <w:p w14:paraId="57EBA9D8" w14:textId="511916AD" w:rsidR="001555DE" w:rsidRPr="006C4F06" w:rsidRDefault="001555DE" w:rsidP="005F163A">
            <w:pPr>
              <w:widowControl w:val="0"/>
              <w:autoSpaceDE w:val="0"/>
              <w:autoSpaceDN w:val="0"/>
              <w:ind w:right="-31"/>
              <w:jc w:val="center"/>
              <w:rPr>
                <w:bCs/>
                <w:lang w:val="lt-LT" w:eastAsia="lt-LT" w:bidi="lt-LT"/>
              </w:rPr>
            </w:pPr>
            <w:r>
              <w:rPr>
                <w:rStyle w:val="2"/>
              </w:rPr>
              <w:t>100</w:t>
            </w:r>
            <w:r w:rsidR="00D5385B">
              <w:rPr>
                <w:rStyle w:val="2"/>
              </w:rPr>
              <w:t xml:space="preserve"> procentų </w:t>
            </w:r>
          </w:p>
        </w:tc>
      </w:tr>
      <w:tr w:rsidR="00160FED" w14:paraId="38456FCC" w14:textId="06DFA82D" w:rsidTr="00217E9F">
        <w:tc>
          <w:tcPr>
            <w:tcW w:w="729" w:type="dxa"/>
            <w:vAlign w:val="center"/>
          </w:tcPr>
          <w:p w14:paraId="333E560D" w14:textId="77777777" w:rsidR="00A20DFE" w:rsidRPr="006C4F06" w:rsidRDefault="00A20DFE" w:rsidP="005F163A">
            <w:pPr>
              <w:widowControl w:val="0"/>
              <w:autoSpaceDE w:val="0"/>
              <w:autoSpaceDN w:val="0"/>
              <w:ind w:right="-31"/>
              <w:jc w:val="center"/>
              <w:rPr>
                <w:bCs/>
                <w:lang w:val="lt-LT" w:eastAsia="lt-LT" w:bidi="lt-LT"/>
              </w:rPr>
            </w:pPr>
            <w:r w:rsidRPr="006C4F06">
              <w:rPr>
                <w:bCs/>
                <w:lang w:val="lt-LT" w:eastAsia="lt-LT" w:bidi="lt-LT"/>
              </w:rPr>
              <w:t>1.2</w:t>
            </w:r>
          </w:p>
        </w:tc>
        <w:tc>
          <w:tcPr>
            <w:tcW w:w="2243" w:type="dxa"/>
            <w:vAlign w:val="center"/>
          </w:tcPr>
          <w:p w14:paraId="79780012" w14:textId="77777777" w:rsidR="00A20DFE" w:rsidRDefault="00A20DFE" w:rsidP="005F163A">
            <w:pPr>
              <w:widowControl w:val="0"/>
              <w:autoSpaceDE w:val="0"/>
              <w:autoSpaceDN w:val="0"/>
              <w:ind w:right="-31"/>
              <w:jc w:val="center"/>
              <w:rPr>
                <w:b/>
                <w:lang w:val="lt-LT" w:eastAsia="lt-LT" w:bidi="lt-LT"/>
              </w:rPr>
            </w:pPr>
            <w:r w:rsidRPr="00CB5C2F">
              <w:rPr>
                <w:lang w:val="lt-LT" w:eastAsia="lt-LT" w:bidi="lt-LT"/>
              </w:rPr>
              <w:t>Peržiūrėti ir esant poreikiui pakoreguoti Trakų rajono savivaldybės (toliau – Savivaldybė) galimų pavojų ir ekstremaliųjų situacijų rizikos analizę</w:t>
            </w:r>
          </w:p>
        </w:tc>
        <w:tc>
          <w:tcPr>
            <w:tcW w:w="1584" w:type="dxa"/>
            <w:vAlign w:val="center"/>
          </w:tcPr>
          <w:p w14:paraId="24BFD3C5" w14:textId="37BF6DE3" w:rsidR="00A20DFE" w:rsidRDefault="00A20DFE" w:rsidP="005F163A">
            <w:pPr>
              <w:widowControl w:val="0"/>
              <w:autoSpaceDE w:val="0"/>
              <w:autoSpaceDN w:val="0"/>
              <w:ind w:right="-31"/>
              <w:jc w:val="center"/>
              <w:rPr>
                <w:b/>
                <w:lang w:val="lt-LT" w:eastAsia="lt-LT" w:bidi="lt-LT"/>
              </w:rPr>
            </w:pPr>
            <w:r w:rsidRPr="005818A1">
              <w:rPr>
                <w:lang w:val="lt-LT"/>
              </w:rPr>
              <w:t>Esant poreikiui</w:t>
            </w:r>
          </w:p>
        </w:tc>
        <w:tc>
          <w:tcPr>
            <w:tcW w:w="1970" w:type="dxa"/>
            <w:vAlign w:val="center"/>
          </w:tcPr>
          <w:p w14:paraId="6E2BEA61" w14:textId="1DB87520" w:rsidR="00A20DFE" w:rsidRDefault="009A1F57" w:rsidP="005F163A">
            <w:pPr>
              <w:widowControl w:val="0"/>
              <w:autoSpaceDE w:val="0"/>
              <w:autoSpaceDN w:val="0"/>
              <w:ind w:right="-31"/>
              <w:jc w:val="center"/>
              <w:rPr>
                <w:b/>
                <w:lang w:val="lt-LT" w:eastAsia="lt-LT" w:bidi="lt-LT"/>
              </w:rPr>
            </w:pPr>
            <w:r>
              <w:rPr>
                <w:lang w:val="lt-LT" w:eastAsia="lt-LT" w:bidi="lt-LT"/>
              </w:rPr>
              <w:t>PP</w:t>
            </w:r>
          </w:p>
        </w:tc>
        <w:tc>
          <w:tcPr>
            <w:tcW w:w="1974" w:type="dxa"/>
            <w:vAlign w:val="center"/>
          </w:tcPr>
          <w:p w14:paraId="25CB85D3" w14:textId="1CE12B57" w:rsidR="00A20DFE" w:rsidRDefault="00A20DFE" w:rsidP="005F163A">
            <w:pPr>
              <w:widowControl w:val="0"/>
              <w:autoSpaceDE w:val="0"/>
              <w:autoSpaceDN w:val="0"/>
              <w:ind w:right="-31"/>
              <w:jc w:val="center"/>
              <w:rPr>
                <w:b/>
                <w:lang w:val="lt-LT" w:eastAsia="lt-LT" w:bidi="lt-LT"/>
              </w:rPr>
            </w:pPr>
            <w:r w:rsidRPr="00CB5C2F">
              <w:rPr>
                <w:lang w:val="lt-LT" w:eastAsia="lt-LT" w:bidi="lt-LT"/>
              </w:rPr>
              <w:t xml:space="preserve">Peržiūrų ir </w:t>
            </w:r>
            <w:r w:rsidRPr="00CB5C2F">
              <w:rPr>
                <w:spacing w:val="-4"/>
                <w:lang w:val="lt-LT" w:eastAsia="lt-LT" w:bidi="lt-LT"/>
              </w:rPr>
              <w:t xml:space="preserve">esant </w:t>
            </w:r>
            <w:r w:rsidRPr="00CB5C2F">
              <w:rPr>
                <w:lang w:val="lt-LT" w:eastAsia="lt-LT" w:bidi="lt-LT"/>
              </w:rPr>
              <w:t>poreikiui</w:t>
            </w:r>
            <w:r>
              <w:rPr>
                <w:lang w:val="lt-LT" w:eastAsia="lt-LT" w:bidi="lt-LT"/>
              </w:rPr>
              <w:t xml:space="preserve"> </w:t>
            </w:r>
            <w:r w:rsidRPr="00CB5C2F">
              <w:rPr>
                <w:spacing w:val="-3"/>
                <w:lang w:val="lt-LT" w:eastAsia="lt-LT" w:bidi="lt-LT"/>
              </w:rPr>
              <w:t xml:space="preserve">atliktų </w:t>
            </w:r>
            <w:r w:rsidRPr="00CB5C2F">
              <w:rPr>
                <w:lang w:val="lt-LT" w:eastAsia="lt-LT" w:bidi="lt-LT"/>
              </w:rPr>
              <w:t>korekcijų</w:t>
            </w:r>
            <w:r w:rsidRPr="00CB5C2F">
              <w:rPr>
                <w:spacing w:val="-1"/>
                <w:lang w:val="lt-LT" w:eastAsia="lt-LT" w:bidi="lt-LT"/>
              </w:rPr>
              <w:t xml:space="preserve"> </w:t>
            </w:r>
            <w:r w:rsidRPr="00CB5C2F">
              <w:rPr>
                <w:lang w:val="lt-LT" w:eastAsia="lt-LT" w:bidi="lt-LT"/>
              </w:rPr>
              <w:t>skaičius</w:t>
            </w:r>
          </w:p>
        </w:tc>
        <w:tc>
          <w:tcPr>
            <w:tcW w:w="1329" w:type="dxa"/>
            <w:vAlign w:val="center"/>
          </w:tcPr>
          <w:p w14:paraId="0BD9A96D" w14:textId="77777777" w:rsidR="00A20DFE" w:rsidRDefault="00A20DFE" w:rsidP="005F163A">
            <w:pPr>
              <w:widowControl w:val="0"/>
              <w:autoSpaceDE w:val="0"/>
              <w:autoSpaceDN w:val="0"/>
              <w:ind w:right="-31"/>
              <w:jc w:val="center"/>
              <w:rPr>
                <w:b/>
                <w:lang w:val="lt-LT" w:eastAsia="lt-LT" w:bidi="lt-LT"/>
              </w:rPr>
            </w:pPr>
            <w:r w:rsidRPr="00CB5C2F">
              <w:rPr>
                <w:lang w:val="lt-LT" w:eastAsia="lt-LT" w:bidi="lt-LT"/>
              </w:rPr>
              <w:t>≥1</w:t>
            </w:r>
          </w:p>
        </w:tc>
        <w:tc>
          <w:tcPr>
            <w:tcW w:w="4789" w:type="dxa"/>
          </w:tcPr>
          <w:p w14:paraId="4D437E9E" w14:textId="5E6EA5A5" w:rsidR="00CD10BC" w:rsidRPr="00CD10BC" w:rsidRDefault="00621ED2" w:rsidP="005F163A">
            <w:pPr>
              <w:widowControl w:val="0"/>
              <w:autoSpaceDE w:val="0"/>
              <w:autoSpaceDN w:val="0"/>
              <w:ind w:right="-31"/>
              <w:jc w:val="center"/>
              <w:rPr>
                <w:lang w:val="lt-LT" w:eastAsia="lt-LT" w:bidi="lt-LT"/>
              </w:rPr>
            </w:pPr>
            <w:r>
              <w:rPr>
                <w:rStyle w:val="2"/>
              </w:rPr>
              <w:t>G</w:t>
            </w:r>
            <w:r w:rsidRPr="00621ED2">
              <w:rPr>
                <w:rStyle w:val="2"/>
              </w:rPr>
              <w:t>alimų pavojų ir ekstremaliųjų situacijų rizikos analizę</w:t>
            </w:r>
            <w:r w:rsidRPr="00621ED2">
              <w:rPr>
                <w:rStyle w:val="2"/>
              </w:rPr>
              <w:t xml:space="preserve"> </w:t>
            </w:r>
            <w:r>
              <w:rPr>
                <w:rStyle w:val="2"/>
              </w:rPr>
              <w:t>atnaujinta</w:t>
            </w:r>
          </w:p>
        </w:tc>
      </w:tr>
      <w:tr w:rsidR="00160FED" w14:paraId="3CC4E2A9" w14:textId="315D5D0C" w:rsidTr="00217E9F">
        <w:tc>
          <w:tcPr>
            <w:tcW w:w="729" w:type="dxa"/>
            <w:vAlign w:val="center"/>
          </w:tcPr>
          <w:p w14:paraId="5ADEBD99" w14:textId="77777777" w:rsidR="00A20DFE" w:rsidRPr="006C4F06" w:rsidRDefault="00A20DFE" w:rsidP="005F163A">
            <w:pPr>
              <w:widowControl w:val="0"/>
              <w:autoSpaceDE w:val="0"/>
              <w:autoSpaceDN w:val="0"/>
              <w:ind w:right="-31"/>
              <w:jc w:val="center"/>
              <w:rPr>
                <w:bCs/>
                <w:lang w:val="lt-LT" w:eastAsia="lt-LT" w:bidi="lt-LT"/>
              </w:rPr>
            </w:pPr>
            <w:r w:rsidRPr="006C4F06">
              <w:rPr>
                <w:bCs/>
                <w:lang w:val="lt-LT" w:eastAsia="lt-LT" w:bidi="lt-LT"/>
              </w:rPr>
              <w:lastRenderedPageBreak/>
              <w:t>1.3</w:t>
            </w:r>
          </w:p>
        </w:tc>
        <w:tc>
          <w:tcPr>
            <w:tcW w:w="2243" w:type="dxa"/>
            <w:vAlign w:val="center"/>
          </w:tcPr>
          <w:p w14:paraId="2E1C8447" w14:textId="77777777" w:rsidR="00A20DFE" w:rsidRDefault="00A20DFE" w:rsidP="005F163A">
            <w:pPr>
              <w:tabs>
                <w:tab w:val="left" w:pos="1296"/>
                <w:tab w:val="left" w:pos="1701"/>
                <w:tab w:val="left" w:pos="2451"/>
              </w:tabs>
              <w:spacing w:line="272" w:lineRule="exact"/>
              <w:jc w:val="center"/>
              <w:rPr>
                <w:lang w:val="lt-LT" w:eastAsia="lt-LT" w:bidi="lt-LT"/>
              </w:rPr>
            </w:pPr>
            <w:r w:rsidRPr="00CB5C2F">
              <w:rPr>
                <w:lang w:val="lt-LT" w:eastAsia="lt-LT" w:bidi="lt-LT"/>
              </w:rPr>
              <w:t>Peržiūrėti</w:t>
            </w:r>
            <w:r w:rsidRPr="00CB5C2F">
              <w:rPr>
                <w:lang w:val="lt-LT" w:eastAsia="lt-LT" w:bidi="lt-LT"/>
              </w:rPr>
              <w:tab/>
              <w:t>ir</w:t>
            </w:r>
            <w:r w:rsidRPr="00CB5C2F">
              <w:rPr>
                <w:lang w:val="lt-LT" w:eastAsia="lt-LT" w:bidi="lt-LT"/>
              </w:rPr>
              <w:tab/>
              <w:t>esant</w:t>
            </w:r>
          </w:p>
          <w:p w14:paraId="170B6EA3" w14:textId="77777777" w:rsidR="00A20DFE" w:rsidRDefault="00A20DFE" w:rsidP="005F163A">
            <w:pPr>
              <w:tabs>
                <w:tab w:val="left" w:pos="1296"/>
                <w:tab w:val="left" w:pos="1701"/>
                <w:tab w:val="left" w:pos="2451"/>
              </w:tabs>
              <w:spacing w:line="272" w:lineRule="exact"/>
              <w:ind w:left="106"/>
              <w:jc w:val="center"/>
              <w:rPr>
                <w:b/>
                <w:lang w:val="lt-LT" w:eastAsia="lt-LT" w:bidi="lt-LT"/>
              </w:rPr>
            </w:pPr>
            <w:r>
              <w:rPr>
                <w:lang w:val="lt-LT" w:eastAsia="lt-LT" w:bidi="lt-LT"/>
              </w:rPr>
              <w:t>p</w:t>
            </w:r>
            <w:r w:rsidRPr="00CB5C2F">
              <w:rPr>
                <w:lang w:val="lt-LT" w:eastAsia="lt-LT" w:bidi="lt-LT"/>
              </w:rPr>
              <w:t>oreikiui</w:t>
            </w:r>
            <w:r>
              <w:rPr>
                <w:lang w:val="lt-LT" w:eastAsia="lt-LT" w:bidi="lt-LT"/>
              </w:rPr>
              <w:t xml:space="preserve"> </w:t>
            </w:r>
            <w:r w:rsidRPr="00CB5C2F">
              <w:rPr>
                <w:lang w:val="lt-LT" w:eastAsia="lt-LT" w:bidi="lt-LT"/>
              </w:rPr>
              <w:t>patikslinti kolektyvinės apsaugos statinių poreikį Savivaldybėje</w:t>
            </w:r>
          </w:p>
        </w:tc>
        <w:tc>
          <w:tcPr>
            <w:tcW w:w="1584" w:type="dxa"/>
            <w:vAlign w:val="center"/>
          </w:tcPr>
          <w:p w14:paraId="76C67BA7" w14:textId="73A050BF" w:rsidR="00A20DFE" w:rsidRDefault="000466E7" w:rsidP="005F163A">
            <w:pPr>
              <w:widowControl w:val="0"/>
              <w:autoSpaceDE w:val="0"/>
              <w:autoSpaceDN w:val="0"/>
              <w:ind w:right="-31"/>
              <w:jc w:val="center"/>
              <w:rPr>
                <w:b/>
                <w:lang w:val="lt-LT" w:eastAsia="lt-LT" w:bidi="lt-LT"/>
              </w:rPr>
            </w:pPr>
            <w:r w:rsidRPr="005818A1">
              <w:rPr>
                <w:lang w:val="lt-LT"/>
              </w:rPr>
              <w:t>Esant poreikiui</w:t>
            </w:r>
          </w:p>
        </w:tc>
        <w:tc>
          <w:tcPr>
            <w:tcW w:w="1970" w:type="dxa"/>
            <w:vAlign w:val="center"/>
          </w:tcPr>
          <w:p w14:paraId="37829B32" w14:textId="52C11589" w:rsidR="00A20DFE" w:rsidRDefault="009A1F57" w:rsidP="005F163A">
            <w:pPr>
              <w:widowControl w:val="0"/>
              <w:autoSpaceDE w:val="0"/>
              <w:autoSpaceDN w:val="0"/>
              <w:ind w:right="-31"/>
              <w:jc w:val="center"/>
              <w:rPr>
                <w:b/>
                <w:lang w:val="lt-LT" w:eastAsia="lt-LT" w:bidi="lt-LT"/>
              </w:rPr>
            </w:pPr>
            <w:r>
              <w:rPr>
                <w:lang w:val="lt-LT" w:eastAsia="lt-LT" w:bidi="lt-LT"/>
              </w:rPr>
              <w:t>PP</w:t>
            </w:r>
          </w:p>
        </w:tc>
        <w:tc>
          <w:tcPr>
            <w:tcW w:w="1974" w:type="dxa"/>
            <w:vAlign w:val="center"/>
          </w:tcPr>
          <w:p w14:paraId="2888ABCD" w14:textId="30AAA0A2" w:rsidR="00A20DFE" w:rsidRDefault="000466E7" w:rsidP="005F163A">
            <w:pPr>
              <w:widowControl w:val="0"/>
              <w:autoSpaceDE w:val="0"/>
              <w:autoSpaceDN w:val="0"/>
              <w:ind w:right="-31"/>
              <w:jc w:val="center"/>
              <w:rPr>
                <w:b/>
                <w:lang w:val="lt-LT" w:eastAsia="lt-LT" w:bidi="lt-LT"/>
              </w:rPr>
            </w:pPr>
            <w:r w:rsidRPr="00CB5C2F">
              <w:rPr>
                <w:lang w:val="lt-LT" w:eastAsia="lt-LT" w:bidi="lt-LT"/>
              </w:rPr>
              <w:t xml:space="preserve">Peržiūrų ir </w:t>
            </w:r>
            <w:r w:rsidRPr="00CB5C2F">
              <w:rPr>
                <w:spacing w:val="-4"/>
                <w:lang w:val="lt-LT" w:eastAsia="lt-LT" w:bidi="lt-LT"/>
              </w:rPr>
              <w:t xml:space="preserve">esant </w:t>
            </w:r>
            <w:r w:rsidRPr="00CB5C2F">
              <w:rPr>
                <w:lang w:val="lt-LT" w:eastAsia="lt-LT" w:bidi="lt-LT"/>
              </w:rPr>
              <w:t>poreikiui</w:t>
            </w:r>
            <w:r>
              <w:rPr>
                <w:lang w:val="lt-LT" w:eastAsia="lt-LT" w:bidi="lt-LT"/>
              </w:rPr>
              <w:t xml:space="preserve"> </w:t>
            </w:r>
            <w:r w:rsidRPr="00CB5C2F">
              <w:rPr>
                <w:spacing w:val="-3"/>
                <w:lang w:val="lt-LT" w:eastAsia="lt-LT" w:bidi="lt-LT"/>
              </w:rPr>
              <w:t xml:space="preserve">atliktų </w:t>
            </w:r>
            <w:r w:rsidRPr="00CB5C2F">
              <w:rPr>
                <w:lang w:val="lt-LT" w:eastAsia="lt-LT" w:bidi="lt-LT"/>
              </w:rPr>
              <w:t>korekcijų</w:t>
            </w:r>
            <w:r w:rsidRPr="00CB5C2F">
              <w:rPr>
                <w:spacing w:val="-1"/>
                <w:lang w:val="lt-LT" w:eastAsia="lt-LT" w:bidi="lt-LT"/>
              </w:rPr>
              <w:t xml:space="preserve"> </w:t>
            </w:r>
            <w:r w:rsidRPr="00CB5C2F">
              <w:rPr>
                <w:lang w:val="lt-LT" w:eastAsia="lt-LT" w:bidi="lt-LT"/>
              </w:rPr>
              <w:t>skaičius</w:t>
            </w:r>
          </w:p>
        </w:tc>
        <w:tc>
          <w:tcPr>
            <w:tcW w:w="1329" w:type="dxa"/>
            <w:vAlign w:val="center"/>
          </w:tcPr>
          <w:p w14:paraId="1E339AC3" w14:textId="77777777" w:rsidR="00A20DFE" w:rsidRPr="006C4F06" w:rsidRDefault="00A20DFE" w:rsidP="005F163A">
            <w:pPr>
              <w:widowControl w:val="0"/>
              <w:autoSpaceDE w:val="0"/>
              <w:autoSpaceDN w:val="0"/>
              <w:ind w:right="-31"/>
              <w:jc w:val="center"/>
              <w:rPr>
                <w:bCs/>
                <w:lang w:val="lt-LT" w:eastAsia="lt-LT" w:bidi="lt-LT"/>
              </w:rPr>
            </w:pPr>
            <w:r w:rsidRPr="006C4F06">
              <w:rPr>
                <w:bCs/>
                <w:lang w:val="lt-LT" w:eastAsia="lt-LT" w:bidi="lt-LT"/>
              </w:rPr>
              <w:t>1</w:t>
            </w:r>
          </w:p>
        </w:tc>
        <w:tc>
          <w:tcPr>
            <w:tcW w:w="4789" w:type="dxa"/>
          </w:tcPr>
          <w:p w14:paraId="0669EAE1" w14:textId="3CBA00B5" w:rsidR="0069174C" w:rsidRPr="00CD10BC" w:rsidRDefault="00642A9A" w:rsidP="0069174C">
            <w:pPr>
              <w:widowControl w:val="0"/>
              <w:autoSpaceDE w:val="0"/>
              <w:autoSpaceDN w:val="0"/>
              <w:ind w:right="-31"/>
              <w:rPr>
                <w:bCs/>
                <w:lang w:val="lt-LT" w:eastAsia="lt-LT" w:bidi="lt-LT"/>
              </w:rPr>
            </w:pPr>
            <w:r w:rsidRPr="00CD10BC">
              <w:rPr>
                <w:rStyle w:val="2"/>
              </w:rPr>
              <w:t>Kolektyvinės</w:t>
            </w:r>
            <w:r w:rsidR="00CD10BC" w:rsidRPr="00CD10BC">
              <w:rPr>
                <w:rStyle w:val="2"/>
              </w:rPr>
              <w:t xml:space="preserve"> </w:t>
            </w:r>
            <w:r w:rsidRPr="00CD10BC">
              <w:rPr>
                <w:rStyle w:val="2"/>
              </w:rPr>
              <w:t>apsaugos statinių</w:t>
            </w:r>
            <w:r w:rsidR="00CD10BC" w:rsidRPr="00CD10BC">
              <w:rPr>
                <w:rStyle w:val="2"/>
              </w:rPr>
              <w:t xml:space="preserve">  </w:t>
            </w:r>
            <w:r w:rsidRPr="00CD10BC">
              <w:rPr>
                <w:rStyle w:val="2"/>
              </w:rPr>
              <w:t>(toliau - KAS) viso-</w:t>
            </w:r>
            <w:r w:rsidR="00403B0D">
              <w:rPr>
                <w:rStyle w:val="2"/>
              </w:rPr>
              <w:t>33</w:t>
            </w:r>
            <w:r w:rsidRPr="00CD10BC">
              <w:rPr>
                <w:rStyle w:val="2"/>
              </w:rPr>
              <w:t xml:space="preserve"> vnt.</w:t>
            </w:r>
            <w:r w:rsidR="00FF5B1C">
              <w:rPr>
                <w:rStyle w:val="2"/>
              </w:rPr>
              <w:t xml:space="preserve"> </w:t>
            </w:r>
            <w:r w:rsidR="00FF5B1C">
              <w:t xml:space="preserve"> </w:t>
            </w:r>
            <w:r w:rsidR="00FF5B1C" w:rsidRPr="00FF5B1C">
              <w:rPr>
                <w:rStyle w:val="2"/>
              </w:rPr>
              <w:t>Naujai KAS statinių per 202</w:t>
            </w:r>
            <w:r w:rsidR="0069174C">
              <w:rPr>
                <w:rStyle w:val="2"/>
              </w:rPr>
              <w:t>5</w:t>
            </w:r>
            <w:r w:rsidR="00FF5B1C" w:rsidRPr="00FF5B1C">
              <w:rPr>
                <w:rStyle w:val="2"/>
              </w:rPr>
              <w:t xml:space="preserve"> metus buvo parinkta </w:t>
            </w:r>
            <w:r w:rsidR="00070B03">
              <w:rPr>
                <w:rStyle w:val="2"/>
              </w:rPr>
              <w:t>7</w:t>
            </w:r>
            <w:r w:rsidR="0069174C">
              <w:rPr>
                <w:rStyle w:val="2"/>
              </w:rPr>
              <w:t>,</w:t>
            </w:r>
            <w:r w:rsidR="00FF5B1C" w:rsidRPr="00FF5B1C">
              <w:rPr>
                <w:rStyle w:val="2"/>
              </w:rPr>
              <w:t xml:space="preserve"> </w:t>
            </w:r>
            <w:r w:rsidRPr="00CD10BC">
              <w:rPr>
                <w:rStyle w:val="2"/>
              </w:rPr>
              <w:t xml:space="preserve">KAS </w:t>
            </w:r>
            <w:r w:rsidR="00CD10BC">
              <w:rPr>
                <w:rStyle w:val="2"/>
              </w:rPr>
              <w:t>p</w:t>
            </w:r>
            <w:r w:rsidRPr="00CD10BC">
              <w:rPr>
                <w:rStyle w:val="2"/>
              </w:rPr>
              <w:t>aženklinti</w:t>
            </w:r>
            <w:r w:rsidR="00CD10BC">
              <w:rPr>
                <w:rStyle w:val="2"/>
              </w:rPr>
              <w:t>;</w:t>
            </w:r>
            <w:r w:rsidR="00CD10BC" w:rsidRPr="00CD10BC">
              <w:rPr>
                <w:lang w:val="lt-LT"/>
              </w:rPr>
              <w:t xml:space="preserve"> </w:t>
            </w:r>
            <w:r w:rsidR="00DC29F4">
              <w:rPr>
                <w:bCs/>
                <w:lang w:val="lt-LT"/>
              </w:rPr>
              <w:t>202</w:t>
            </w:r>
            <w:r w:rsidR="00F12F0F">
              <w:rPr>
                <w:bCs/>
                <w:lang w:val="lt-LT"/>
              </w:rPr>
              <w:t>5</w:t>
            </w:r>
            <w:r w:rsidR="00DC29F4">
              <w:rPr>
                <w:bCs/>
                <w:lang w:val="lt-LT"/>
              </w:rPr>
              <w:t xml:space="preserve"> metais papildytas koordinatėmis ESVP 16 priedas.</w:t>
            </w:r>
            <w:r w:rsidR="00307C14">
              <w:rPr>
                <w:bCs/>
                <w:lang w:val="lt-LT"/>
              </w:rPr>
              <w:t xml:space="preserve"> </w:t>
            </w:r>
          </w:p>
          <w:p w14:paraId="65C7738B" w14:textId="71357E62" w:rsidR="00CD10BC" w:rsidRPr="00CD10BC" w:rsidRDefault="00CD10BC" w:rsidP="005F163A">
            <w:pPr>
              <w:widowControl w:val="0"/>
              <w:autoSpaceDE w:val="0"/>
              <w:autoSpaceDN w:val="0"/>
              <w:ind w:right="-31"/>
              <w:rPr>
                <w:bCs/>
                <w:lang w:val="lt-LT" w:eastAsia="lt-LT" w:bidi="lt-LT"/>
              </w:rPr>
            </w:pPr>
          </w:p>
        </w:tc>
      </w:tr>
      <w:tr w:rsidR="00160FED" w:rsidRPr="002E17B3" w14:paraId="103B2B1D" w14:textId="2FA881B3" w:rsidTr="00217E9F">
        <w:tc>
          <w:tcPr>
            <w:tcW w:w="729" w:type="dxa"/>
            <w:vAlign w:val="center"/>
          </w:tcPr>
          <w:p w14:paraId="68385398" w14:textId="77777777" w:rsidR="00A20DFE" w:rsidRPr="00A915CB" w:rsidRDefault="00A20DFE" w:rsidP="005F163A">
            <w:pPr>
              <w:widowControl w:val="0"/>
              <w:autoSpaceDE w:val="0"/>
              <w:autoSpaceDN w:val="0"/>
              <w:ind w:right="-31"/>
              <w:jc w:val="center"/>
              <w:rPr>
                <w:bCs/>
                <w:lang w:val="lt-LT" w:eastAsia="lt-LT" w:bidi="lt-LT"/>
              </w:rPr>
            </w:pPr>
            <w:r w:rsidRPr="00A915CB">
              <w:rPr>
                <w:bCs/>
                <w:lang w:val="lt-LT" w:eastAsia="lt-LT" w:bidi="lt-LT"/>
              </w:rPr>
              <w:t>1.4</w:t>
            </w:r>
          </w:p>
        </w:tc>
        <w:tc>
          <w:tcPr>
            <w:tcW w:w="2243" w:type="dxa"/>
            <w:vAlign w:val="center"/>
          </w:tcPr>
          <w:p w14:paraId="53EBE521" w14:textId="6CD9E133" w:rsidR="00A20DFE" w:rsidRDefault="001D2CCF" w:rsidP="005F163A">
            <w:pPr>
              <w:widowControl w:val="0"/>
              <w:autoSpaceDE w:val="0"/>
              <w:autoSpaceDN w:val="0"/>
              <w:ind w:right="-31"/>
              <w:jc w:val="center"/>
              <w:rPr>
                <w:b/>
                <w:lang w:val="lt-LT" w:eastAsia="lt-LT" w:bidi="lt-LT"/>
              </w:rPr>
            </w:pPr>
            <w:r w:rsidRPr="001D2CCF">
              <w:rPr>
                <w:lang w:val="lt-LT" w:eastAsia="lt-LT" w:bidi="lt-LT"/>
              </w:rPr>
              <w:t>Tikslinti Trakų rajono savivaldybės ekstremaliųjų situacijų operacijų centro (toliau – ESOC) personalinę sudėtį</w:t>
            </w:r>
          </w:p>
        </w:tc>
        <w:tc>
          <w:tcPr>
            <w:tcW w:w="1584" w:type="dxa"/>
            <w:vAlign w:val="center"/>
          </w:tcPr>
          <w:p w14:paraId="51D5C532" w14:textId="77777777" w:rsidR="00A20DFE" w:rsidRPr="00CB5C2F" w:rsidRDefault="00A20DFE" w:rsidP="005F163A">
            <w:pPr>
              <w:ind w:left="134" w:right="127"/>
              <w:jc w:val="center"/>
              <w:rPr>
                <w:lang w:val="lt-LT" w:eastAsia="lt-LT" w:bidi="lt-LT"/>
              </w:rPr>
            </w:pPr>
            <w:r w:rsidRPr="00CB5C2F">
              <w:rPr>
                <w:lang w:val="lt-LT" w:eastAsia="lt-LT" w:bidi="lt-LT"/>
              </w:rPr>
              <w:t>I–IV</w:t>
            </w:r>
          </w:p>
          <w:p w14:paraId="5FA3FDCA" w14:textId="59B3B5B5" w:rsidR="00A20DFE" w:rsidRDefault="00A20DFE" w:rsidP="005F163A">
            <w:pPr>
              <w:widowControl w:val="0"/>
              <w:autoSpaceDE w:val="0"/>
              <w:autoSpaceDN w:val="0"/>
              <w:ind w:right="-31"/>
              <w:jc w:val="center"/>
              <w:rPr>
                <w:b/>
                <w:lang w:val="lt-LT" w:eastAsia="lt-LT" w:bidi="lt-LT"/>
              </w:rPr>
            </w:pPr>
            <w:r w:rsidRPr="00CB5C2F">
              <w:rPr>
                <w:lang w:val="lt-LT" w:eastAsia="lt-LT" w:bidi="lt-LT"/>
              </w:rPr>
              <w:t>ketvirčiai</w:t>
            </w:r>
          </w:p>
        </w:tc>
        <w:tc>
          <w:tcPr>
            <w:tcW w:w="1970" w:type="dxa"/>
            <w:vAlign w:val="center"/>
          </w:tcPr>
          <w:p w14:paraId="314C0D8B" w14:textId="4D449B7B" w:rsidR="00A20DFE" w:rsidRDefault="009A1F57" w:rsidP="005F163A">
            <w:pPr>
              <w:widowControl w:val="0"/>
              <w:autoSpaceDE w:val="0"/>
              <w:autoSpaceDN w:val="0"/>
              <w:ind w:right="-31"/>
              <w:jc w:val="center"/>
              <w:rPr>
                <w:b/>
                <w:lang w:val="lt-LT" w:eastAsia="lt-LT" w:bidi="lt-LT"/>
              </w:rPr>
            </w:pPr>
            <w:r>
              <w:rPr>
                <w:lang w:val="lt-LT" w:eastAsia="lt-LT" w:bidi="lt-LT"/>
              </w:rPr>
              <w:t>PP</w:t>
            </w:r>
          </w:p>
        </w:tc>
        <w:tc>
          <w:tcPr>
            <w:tcW w:w="1974" w:type="dxa"/>
            <w:vAlign w:val="center"/>
          </w:tcPr>
          <w:p w14:paraId="4DB05B32" w14:textId="243D3D96" w:rsidR="00A20DFE" w:rsidRDefault="00A20DFE" w:rsidP="005F163A">
            <w:pPr>
              <w:widowControl w:val="0"/>
              <w:autoSpaceDE w:val="0"/>
              <w:autoSpaceDN w:val="0"/>
              <w:ind w:right="-31"/>
              <w:jc w:val="center"/>
              <w:rPr>
                <w:b/>
                <w:lang w:val="lt-LT" w:eastAsia="lt-LT" w:bidi="lt-LT"/>
              </w:rPr>
            </w:pPr>
            <w:r w:rsidRPr="00CB5C2F">
              <w:rPr>
                <w:lang w:val="lt-LT" w:eastAsia="lt-LT" w:bidi="lt-LT"/>
              </w:rPr>
              <w:t>Informacijos patikslinimo</w:t>
            </w:r>
            <w:r w:rsidRPr="00CB5C2F">
              <w:rPr>
                <w:lang w:val="lt-LT" w:eastAsia="lt-LT" w:bidi="lt-LT"/>
              </w:rPr>
              <w:tab/>
            </w:r>
            <w:r w:rsidRPr="00CB5C2F">
              <w:rPr>
                <w:spacing w:val="-6"/>
                <w:lang w:val="lt-LT" w:eastAsia="lt-LT" w:bidi="lt-LT"/>
              </w:rPr>
              <w:t xml:space="preserve">nuo </w:t>
            </w:r>
            <w:r w:rsidRPr="00CB5C2F">
              <w:rPr>
                <w:lang w:val="lt-LT" w:eastAsia="lt-LT" w:bidi="lt-LT"/>
              </w:rPr>
              <w:t>pasikeitusių</w:t>
            </w:r>
            <w:r w:rsidR="000466E7">
              <w:rPr>
                <w:lang w:val="lt-LT" w:eastAsia="lt-LT" w:bidi="lt-LT"/>
              </w:rPr>
              <w:t xml:space="preserve"> </w:t>
            </w:r>
            <w:r w:rsidRPr="00CB5C2F">
              <w:rPr>
                <w:spacing w:val="-3"/>
                <w:lang w:val="lt-LT" w:eastAsia="lt-LT" w:bidi="lt-LT"/>
              </w:rPr>
              <w:t xml:space="preserve">faktinių </w:t>
            </w:r>
            <w:r w:rsidRPr="00CB5C2F">
              <w:rPr>
                <w:lang w:val="lt-LT" w:eastAsia="lt-LT" w:bidi="lt-LT"/>
              </w:rPr>
              <w:t>aplinkybių</w:t>
            </w:r>
            <w:r>
              <w:rPr>
                <w:lang w:val="lt-LT" w:eastAsia="lt-LT" w:bidi="lt-LT"/>
              </w:rPr>
              <w:t xml:space="preserve"> </w:t>
            </w:r>
            <w:r w:rsidRPr="00CB5C2F">
              <w:rPr>
                <w:lang w:val="lt-LT" w:eastAsia="lt-LT" w:bidi="lt-LT"/>
              </w:rPr>
              <w:t>trukmė darbo</w:t>
            </w:r>
            <w:r w:rsidRPr="00CB5C2F">
              <w:rPr>
                <w:spacing w:val="-1"/>
                <w:lang w:val="lt-LT" w:eastAsia="lt-LT" w:bidi="lt-LT"/>
              </w:rPr>
              <w:t xml:space="preserve"> </w:t>
            </w:r>
            <w:r w:rsidRPr="00CB5C2F">
              <w:rPr>
                <w:lang w:val="lt-LT" w:eastAsia="lt-LT" w:bidi="lt-LT"/>
              </w:rPr>
              <w:t>dienomis</w:t>
            </w:r>
          </w:p>
        </w:tc>
        <w:tc>
          <w:tcPr>
            <w:tcW w:w="1329" w:type="dxa"/>
            <w:vAlign w:val="center"/>
          </w:tcPr>
          <w:p w14:paraId="01A774DE" w14:textId="77777777" w:rsidR="00A20DFE" w:rsidRDefault="00A20DFE" w:rsidP="005F163A">
            <w:pPr>
              <w:widowControl w:val="0"/>
              <w:autoSpaceDE w:val="0"/>
              <w:autoSpaceDN w:val="0"/>
              <w:ind w:right="-31"/>
              <w:jc w:val="center"/>
              <w:rPr>
                <w:b/>
                <w:lang w:val="lt-LT" w:eastAsia="lt-LT" w:bidi="lt-LT"/>
              </w:rPr>
            </w:pPr>
            <w:r w:rsidRPr="00CB5C2F">
              <w:rPr>
                <w:lang w:val="lt-LT" w:eastAsia="lt-LT" w:bidi="lt-LT"/>
              </w:rPr>
              <w:t>≤ 5</w:t>
            </w:r>
          </w:p>
        </w:tc>
        <w:tc>
          <w:tcPr>
            <w:tcW w:w="4789" w:type="dxa"/>
          </w:tcPr>
          <w:p w14:paraId="4B61A717" w14:textId="77777777" w:rsidR="002E17B3" w:rsidRPr="002E17B3" w:rsidRDefault="002E17B3" w:rsidP="005F163A">
            <w:pPr>
              <w:rPr>
                <w:lang w:val="lt-LT"/>
              </w:rPr>
            </w:pPr>
          </w:p>
          <w:p w14:paraId="6E848093" w14:textId="016EECF4" w:rsidR="00A20DFE" w:rsidRPr="002E17B3" w:rsidRDefault="00642A9A" w:rsidP="005F163A">
            <w:pPr>
              <w:rPr>
                <w:lang w:val="lt-LT" w:eastAsia="lt-LT" w:bidi="lt-LT"/>
              </w:rPr>
            </w:pPr>
            <w:r w:rsidRPr="002E17B3">
              <w:rPr>
                <w:lang w:val="lt-LT"/>
              </w:rPr>
              <w:t>Pasikeitus OC nariams</w:t>
            </w:r>
            <w:r w:rsidR="002E17B3" w:rsidRPr="002E17B3">
              <w:rPr>
                <w:lang w:val="lt-LT"/>
              </w:rPr>
              <w:t xml:space="preserve"> </w:t>
            </w:r>
            <w:r w:rsidR="00616777" w:rsidRPr="00616777">
              <w:rPr>
                <w:lang w:val="lt-LT"/>
              </w:rPr>
              <w:t>202</w:t>
            </w:r>
            <w:r w:rsidR="00725357">
              <w:rPr>
                <w:lang w:val="lt-LT"/>
              </w:rPr>
              <w:t>5</w:t>
            </w:r>
            <w:r w:rsidR="001D2CCF">
              <w:rPr>
                <w:lang w:val="lt-LT"/>
              </w:rPr>
              <w:t>-0</w:t>
            </w:r>
            <w:r w:rsidR="00725357">
              <w:rPr>
                <w:lang w:val="lt-LT"/>
              </w:rPr>
              <w:t>9</w:t>
            </w:r>
            <w:r w:rsidR="001D2CCF">
              <w:rPr>
                <w:lang w:val="lt-LT"/>
              </w:rPr>
              <w:t>-</w:t>
            </w:r>
            <w:r w:rsidR="00725357">
              <w:rPr>
                <w:lang w:val="lt-LT"/>
              </w:rPr>
              <w:t>26</w:t>
            </w:r>
            <w:r w:rsidR="00616777" w:rsidRPr="00616777">
              <w:rPr>
                <w:lang w:val="lt-LT"/>
              </w:rPr>
              <w:t xml:space="preserve"> </w:t>
            </w:r>
            <w:r w:rsidR="001D2CCF">
              <w:rPr>
                <w:lang w:val="lt-LT"/>
              </w:rPr>
              <w:t xml:space="preserve">potvarkiu </w:t>
            </w:r>
            <w:r w:rsidR="00616777" w:rsidRPr="00616777">
              <w:rPr>
                <w:lang w:val="lt-LT"/>
              </w:rPr>
              <w:t>Nr. P</w:t>
            </w:r>
            <w:r w:rsidR="001D2CCF">
              <w:rPr>
                <w:lang w:val="lt-LT"/>
              </w:rPr>
              <w:t>1</w:t>
            </w:r>
            <w:r w:rsidR="00616777" w:rsidRPr="00616777">
              <w:rPr>
                <w:lang w:val="lt-LT"/>
              </w:rPr>
              <w:t>E-</w:t>
            </w:r>
            <w:r w:rsidR="00725357">
              <w:rPr>
                <w:lang w:val="lt-LT"/>
              </w:rPr>
              <w:t>500</w:t>
            </w:r>
            <w:r w:rsidR="00616777" w:rsidRPr="00616777">
              <w:rPr>
                <w:lang w:val="lt-LT"/>
              </w:rPr>
              <w:t xml:space="preserve">  patikslinti Ekstremalių situacijų operacijų centro narių duomenys</w:t>
            </w:r>
            <w:r w:rsidR="00616777">
              <w:rPr>
                <w:lang w:val="lt-LT"/>
              </w:rPr>
              <w:t xml:space="preserve">; </w:t>
            </w:r>
          </w:p>
        </w:tc>
      </w:tr>
      <w:tr w:rsidR="00160FED" w14:paraId="01C12727" w14:textId="6C456B5B" w:rsidTr="00217E9F">
        <w:tc>
          <w:tcPr>
            <w:tcW w:w="729" w:type="dxa"/>
            <w:vAlign w:val="center"/>
          </w:tcPr>
          <w:p w14:paraId="48F1AF6F" w14:textId="77777777" w:rsidR="00A20DFE" w:rsidRPr="00191BF8" w:rsidRDefault="00A20DFE" w:rsidP="005F163A">
            <w:pPr>
              <w:widowControl w:val="0"/>
              <w:autoSpaceDE w:val="0"/>
              <w:autoSpaceDN w:val="0"/>
              <w:ind w:right="-31"/>
              <w:jc w:val="center"/>
              <w:rPr>
                <w:bCs/>
                <w:lang w:val="lt-LT" w:eastAsia="lt-LT" w:bidi="lt-LT"/>
              </w:rPr>
            </w:pPr>
            <w:r w:rsidRPr="00191BF8">
              <w:rPr>
                <w:bCs/>
                <w:lang w:val="lt-LT" w:eastAsia="lt-LT" w:bidi="lt-LT"/>
              </w:rPr>
              <w:t>1.5</w:t>
            </w:r>
          </w:p>
        </w:tc>
        <w:tc>
          <w:tcPr>
            <w:tcW w:w="2243" w:type="dxa"/>
            <w:vAlign w:val="center"/>
          </w:tcPr>
          <w:p w14:paraId="1905ACF8" w14:textId="1944EB49" w:rsidR="00A20DFE" w:rsidRDefault="00FD4E8C" w:rsidP="005F163A">
            <w:pPr>
              <w:widowControl w:val="0"/>
              <w:autoSpaceDE w:val="0"/>
              <w:autoSpaceDN w:val="0"/>
              <w:ind w:right="-31"/>
              <w:jc w:val="center"/>
              <w:rPr>
                <w:b/>
                <w:lang w:val="lt-LT" w:eastAsia="lt-LT" w:bidi="lt-LT"/>
              </w:rPr>
            </w:pPr>
            <w:r w:rsidRPr="00FD4E8C">
              <w:rPr>
                <w:lang w:val="lt-LT" w:eastAsia="lt-LT" w:bidi="lt-LT"/>
              </w:rPr>
              <w:t>Organizuoti ESOC posėdžius ekstremaliųjų situacijų prevencijos klausimams aptarti</w:t>
            </w:r>
          </w:p>
        </w:tc>
        <w:tc>
          <w:tcPr>
            <w:tcW w:w="1584" w:type="dxa"/>
            <w:vAlign w:val="center"/>
          </w:tcPr>
          <w:p w14:paraId="3A236DEF" w14:textId="77777777" w:rsidR="00A20DFE" w:rsidRPr="00CB5C2F" w:rsidRDefault="00A20DFE" w:rsidP="005F163A">
            <w:pPr>
              <w:ind w:left="134" w:right="127"/>
              <w:jc w:val="center"/>
              <w:rPr>
                <w:lang w:val="lt-LT" w:eastAsia="lt-LT" w:bidi="lt-LT"/>
              </w:rPr>
            </w:pPr>
            <w:r w:rsidRPr="00CB5C2F">
              <w:rPr>
                <w:lang w:val="lt-LT" w:eastAsia="lt-LT" w:bidi="lt-LT"/>
              </w:rPr>
              <w:t>I–IV</w:t>
            </w:r>
          </w:p>
          <w:p w14:paraId="24365F29" w14:textId="33124235" w:rsidR="00A20DFE" w:rsidRDefault="00A20DFE" w:rsidP="005F163A">
            <w:pPr>
              <w:widowControl w:val="0"/>
              <w:autoSpaceDE w:val="0"/>
              <w:autoSpaceDN w:val="0"/>
              <w:ind w:right="-31"/>
              <w:jc w:val="center"/>
              <w:rPr>
                <w:b/>
                <w:lang w:val="lt-LT" w:eastAsia="lt-LT" w:bidi="lt-LT"/>
              </w:rPr>
            </w:pPr>
            <w:r w:rsidRPr="00CB5C2F">
              <w:rPr>
                <w:lang w:val="lt-LT" w:eastAsia="lt-LT" w:bidi="lt-LT"/>
              </w:rPr>
              <w:t>ketvirčiai</w:t>
            </w:r>
          </w:p>
        </w:tc>
        <w:tc>
          <w:tcPr>
            <w:tcW w:w="1970" w:type="dxa"/>
            <w:vAlign w:val="center"/>
          </w:tcPr>
          <w:p w14:paraId="0D095C33" w14:textId="77777777" w:rsidR="00FD4E8C" w:rsidRPr="00FD4E8C" w:rsidRDefault="00FD4E8C" w:rsidP="00FD4E8C">
            <w:pPr>
              <w:spacing w:line="273" w:lineRule="exact"/>
              <w:ind w:left="135" w:firstLine="223"/>
              <w:jc w:val="center"/>
              <w:rPr>
                <w:lang w:val="lt-LT" w:eastAsia="lt-LT" w:bidi="lt-LT"/>
              </w:rPr>
            </w:pPr>
            <w:r w:rsidRPr="00FD4E8C">
              <w:rPr>
                <w:lang w:val="lt-LT" w:eastAsia="lt-LT" w:bidi="lt-LT"/>
              </w:rPr>
              <w:t>Savivaldybės</w:t>
            </w:r>
          </w:p>
          <w:p w14:paraId="312D594E" w14:textId="7B864CAA" w:rsidR="00A20DFE" w:rsidRDefault="00FD4E8C" w:rsidP="00FD4E8C">
            <w:pPr>
              <w:widowControl w:val="0"/>
              <w:autoSpaceDE w:val="0"/>
              <w:autoSpaceDN w:val="0"/>
              <w:ind w:right="-31"/>
              <w:jc w:val="center"/>
              <w:rPr>
                <w:b/>
                <w:lang w:val="lt-LT" w:eastAsia="lt-LT" w:bidi="lt-LT"/>
              </w:rPr>
            </w:pPr>
            <w:r w:rsidRPr="00FD4E8C">
              <w:rPr>
                <w:lang w:val="lt-LT" w:eastAsia="lt-LT" w:bidi="lt-LT"/>
              </w:rPr>
              <w:t xml:space="preserve">ESOC pirmininkas, </w:t>
            </w:r>
            <w:r w:rsidR="009A1F57">
              <w:rPr>
                <w:lang w:val="lt-LT" w:eastAsia="lt-LT" w:bidi="lt-LT"/>
              </w:rPr>
              <w:t>PP</w:t>
            </w:r>
          </w:p>
        </w:tc>
        <w:tc>
          <w:tcPr>
            <w:tcW w:w="1974" w:type="dxa"/>
            <w:vAlign w:val="center"/>
          </w:tcPr>
          <w:p w14:paraId="33C7D62F" w14:textId="575A0848" w:rsidR="00A20DFE" w:rsidRPr="00CB5C2F" w:rsidRDefault="00A20DFE" w:rsidP="005F163A">
            <w:pPr>
              <w:tabs>
                <w:tab w:val="left" w:pos="1903"/>
              </w:tabs>
              <w:ind w:left="102" w:right="100"/>
              <w:jc w:val="center"/>
              <w:rPr>
                <w:lang w:val="lt-LT" w:eastAsia="lt-LT" w:bidi="lt-LT"/>
              </w:rPr>
            </w:pPr>
            <w:r w:rsidRPr="00CB5C2F">
              <w:rPr>
                <w:lang w:val="lt-LT" w:eastAsia="lt-LT" w:bidi="lt-LT"/>
              </w:rPr>
              <w:t>Organizuotų</w:t>
            </w:r>
            <w:r>
              <w:rPr>
                <w:lang w:val="lt-LT" w:eastAsia="lt-LT" w:bidi="lt-LT"/>
              </w:rPr>
              <w:t xml:space="preserve"> </w:t>
            </w:r>
            <w:r w:rsidRPr="00CB5C2F">
              <w:rPr>
                <w:spacing w:val="-6"/>
                <w:lang w:val="lt-LT" w:eastAsia="lt-LT" w:bidi="lt-LT"/>
              </w:rPr>
              <w:t>ES</w:t>
            </w:r>
            <w:r w:rsidR="00FD4E8C">
              <w:rPr>
                <w:spacing w:val="-6"/>
                <w:lang w:val="lt-LT" w:eastAsia="lt-LT" w:bidi="lt-LT"/>
              </w:rPr>
              <w:t>OC</w:t>
            </w:r>
            <w:r w:rsidRPr="00CB5C2F">
              <w:rPr>
                <w:spacing w:val="-6"/>
                <w:lang w:val="lt-LT" w:eastAsia="lt-LT" w:bidi="lt-LT"/>
              </w:rPr>
              <w:t xml:space="preserve"> </w:t>
            </w:r>
            <w:r w:rsidRPr="00CB5C2F">
              <w:rPr>
                <w:lang w:val="lt-LT" w:eastAsia="lt-LT" w:bidi="lt-LT"/>
              </w:rPr>
              <w:t>posėdžių</w:t>
            </w:r>
            <w:r w:rsidRPr="00CB5C2F">
              <w:rPr>
                <w:spacing w:val="-1"/>
                <w:lang w:val="lt-LT" w:eastAsia="lt-LT" w:bidi="lt-LT"/>
              </w:rPr>
              <w:t xml:space="preserve"> </w:t>
            </w:r>
            <w:r w:rsidRPr="00CB5C2F">
              <w:rPr>
                <w:lang w:val="lt-LT" w:eastAsia="lt-LT" w:bidi="lt-LT"/>
              </w:rPr>
              <w:t>skaičius</w:t>
            </w:r>
          </w:p>
          <w:p w14:paraId="1470A28B" w14:textId="77777777" w:rsidR="00A20DFE" w:rsidRDefault="00A20DFE" w:rsidP="005F163A">
            <w:pPr>
              <w:widowControl w:val="0"/>
              <w:autoSpaceDE w:val="0"/>
              <w:autoSpaceDN w:val="0"/>
              <w:ind w:right="-31"/>
              <w:jc w:val="center"/>
              <w:rPr>
                <w:b/>
                <w:lang w:val="lt-LT" w:eastAsia="lt-LT" w:bidi="lt-LT"/>
              </w:rPr>
            </w:pPr>
          </w:p>
        </w:tc>
        <w:tc>
          <w:tcPr>
            <w:tcW w:w="1329" w:type="dxa"/>
            <w:vAlign w:val="center"/>
          </w:tcPr>
          <w:p w14:paraId="40185D54" w14:textId="77777777" w:rsidR="00A20DFE" w:rsidRDefault="00A20DFE" w:rsidP="005F163A">
            <w:pPr>
              <w:widowControl w:val="0"/>
              <w:autoSpaceDE w:val="0"/>
              <w:autoSpaceDN w:val="0"/>
              <w:ind w:right="-31"/>
              <w:jc w:val="center"/>
              <w:rPr>
                <w:b/>
                <w:lang w:val="lt-LT" w:eastAsia="lt-LT" w:bidi="lt-LT"/>
              </w:rPr>
            </w:pPr>
            <w:r w:rsidRPr="00CB5C2F">
              <w:rPr>
                <w:lang w:val="lt-LT" w:eastAsia="lt-LT" w:bidi="lt-LT"/>
              </w:rPr>
              <w:t>≥4</w:t>
            </w:r>
          </w:p>
        </w:tc>
        <w:tc>
          <w:tcPr>
            <w:tcW w:w="4789" w:type="dxa"/>
          </w:tcPr>
          <w:p w14:paraId="40E41268" w14:textId="77777777" w:rsidR="00827208" w:rsidRPr="00827208" w:rsidRDefault="00827208" w:rsidP="00827208">
            <w:pPr>
              <w:rPr>
                <w:lang w:val="lt-LT" w:eastAsia="lt-LT" w:bidi="lt-LT"/>
              </w:rPr>
            </w:pPr>
            <w:r w:rsidRPr="00827208">
              <w:rPr>
                <w:lang w:val="lt-LT" w:eastAsia="lt-LT" w:bidi="lt-LT"/>
              </w:rPr>
              <w:t>3  Ekstremaliųjų situacijų operacijų centro (ESOC) posėdžiai:</w:t>
            </w:r>
          </w:p>
          <w:p w14:paraId="08A2F906" w14:textId="0ACC4396" w:rsidR="00827208" w:rsidRPr="00827208" w:rsidRDefault="00827208" w:rsidP="00827208">
            <w:pPr>
              <w:rPr>
                <w:lang w:val="lt-LT" w:eastAsia="lt-LT" w:bidi="lt-LT"/>
              </w:rPr>
            </w:pPr>
            <w:r w:rsidRPr="00827208">
              <w:rPr>
                <w:lang w:val="lt-LT" w:eastAsia="lt-LT" w:bidi="lt-LT"/>
              </w:rPr>
              <w:t>1.</w:t>
            </w:r>
            <w:r>
              <w:rPr>
                <w:lang w:val="lt-LT" w:eastAsia="lt-LT" w:bidi="lt-LT"/>
              </w:rPr>
              <w:t xml:space="preserve"> </w:t>
            </w:r>
            <w:r w:rsidRPr="00827208">
              <w:rPr>
                <w:lang w:val="lt-LT" w:eastAsia="lt-LT" w:bidi="lt-LT"/>
              </w:rPr>
              <w:t>2025 m. balandžio 28 d.</w:t>
            </w:r>
          </w:p>
          <w:p w14:paraId="6F381B77" w14:textId="77777777" w:rsidR="00827208" w:rsidRPr="00827208" w:rsidRDefault="00827208" w:rsidP="00827208">
            <w:pPr>
              <w:rPr>
                <w:lang w:val="lt-LT" w:eastAsia="lt-LT" w:bidi="lt-LT"/>
              </w:rPr>
            </w:pPr>
            <w:r w:rsidRPr="00827208">
              <w:rPr>
                <w:lang w:val="lt-LT" w:eastAsia="lt-LT" w:bidi="lt-LT"/>
              </w:rPr>
              <w:t>2025 m. balandžio 27 d. kilus gaisrui UAB „VAATC“ atliekų perdirbimo gamykloje ir susidarius ekstremaliajai situacijai dėl Trakų rajone surenkamų atliekų rūšiavimo ir perdirbimo, buvo aktyvuotas Trakų rajono savivaldybės Ekstremaliųjų situacijų operacijų centras.</w:t>
            </w:r>
          </w:p>
          <w:p w14:paraId="56829E96" w14:textId="77777777" w:rsidR="00827208" w:rsidRPr="00827208" w:rsidRDefault="00827208" w:rsidP="00827208">
            <w:pPr>
              <w:rPr>
                <w:lang w:val="lt-LT" w:eastAsia="lt-LT" w:bidi="lt-LT"/>
              </w:rPr>
            </w:pPr>
            <w:r w:rsidRPr="00827208">
              <w:rPr>
                <w:lang w:val="lt-LT" w:eastAsia="lt-LT" w:bidi="lt-LT"/>
              </w:rPr>
              <w:t>Ekstremaliųjų situacijų operacijų centras vykdė šiuos veiksmus:</w:t>
            </w:r>
          </w:p>
          <w:p w14:paraId="6C0AD228" w14:textId="77777777" w:rsidR="00827208" w:rsidRPr="00827208" w:rsidRDefault="00827208" w:rsidP="00827208">
            <w:pPr>
              <w:rPr>
                <w:lang w:val="lt-LT" w:eastAsia="lt-LT" w:bidi="lt-LT"/>
              </w:rPr>
            </w:pPr>
            <w:r w:rsidRPr="00827208">
              <w:rPr>
                <w:lang w:val="lt-LT" w:eastAsia="lt-LT" w:bidi="lt-LT"/>
              </w:rPr>
              <w:t>organizavo ir koordinavo atsakingų institucijų veiksmus ekstremaliosios situacijos metu;</w:t>
            </w:r>
          </w:p>
          <w:p w14:paraId="762D376C" w14:textId="77777777" w:rsidR="00827208" w:rsidRPr="00827208" w:rsidRDefault="00827208" w:rsidP="00827208">
            <w:pPr>
              <w:rPr>
                <w:lang w:val="lt-LT" w:eastAsia="lt-LT" w:bidi="lt-LT"/>
              </w:rPr>
            </w:pPr>
            <w:r w:rsidRPr="00827208">
              <w:rPr>
                <w:lang w:val="lt-LT" w:eastAsia="lt-LT" w:bidi="lt-LT"/>
              </w:rPr>
              <w:lastRenderedPageBreak/>
              <w:t>rinko ir analizavo informaciją apie susidariusią situaciją bei galimas pasekmes;</w:t>
            </w:r>
          </w:p>
          <w:p w14:paraId="3FB423D8" w14:textId="77777777" w:rsidR="00827208" w:rsidRPr="00827208" w:rsidRDefault="00827208" w:rsidP="00827208">
            <w:pPr>
              <w:rPr>
                <w:lang w:val="lt-LT" w:eastAsia="lt-LT" w:bidi="lt-LT"/>
              </w:rPr>
            </w:pPr>
            <w:r w:rsidRPr="00827208">
              <w:rPr>
                <w:lang w:val="lt-LT" w:eastAsia="lt-LT" w:bidi="lt-LT"/>
              </w:rPr>
              <w:t>teikė savivaldybės vadovybei aktualią informaciją sprendimams priimti;</w:t>
            </w:r>
          </w:p>
          <w:p w14:paraId="7CCFE7D0" w14:textId="77777777" w:rsidR="00827208" w:rsidRPr="00827208" w:rsidRDefault="00827208" w:rsidP="00827208">
            <w:pPr>
              <w:rPr>
                <w:lang w:val="lt-LT" w:eastAsia="lt-LT" w:bidi="lt-LT"/>
              </w:rPr>
            </w:pPr>
            <w:r w:rsidRPr="00827208">
              <w:rPr>
                <w:lang w:val="lt-LT" w:eastAsia="lt-LT" w:bidi="lt-LT"/>
              </w:rPr>
              <w:t>koordinavo atliekų tvarkymo proceso užtikrinimą Trakų rajono savivaldybėje, siekiant nepertraukiamo atliekų surinkimo;</w:t>
            </w:r>
          </w:p>
          <w:p w14:paraId="4EFD084E" w14:textId="77777777" w:rsidR="00827208" w:rsidRPr="00827208" w:rsidRDefault="00827208" w:rsidP="00827208">
            <w:pPr>
              <w:rPr>
                <w:lang w:val="lt-LT" w:eastAsia="lt-LT" w:bidi="lt-LT"/>
              </w:rPr>
            </w:pPr>
            <w:r w:rsidRPr="00827208">
              <w:rPr>
                <w:lang w:val="lt-LT" w:eastAsia="lt-LT" w:bidi="lt-LT"/>
              </w:rPr>
              <w:t>bendradarbiavo su UAB „VAATC“, priešgaisrinėmis ir kitomis atsakingomis institucijomis.</w:t>
            </w:r>
          </w:p>
          <w:p w14:paraId="5C3467FC" w14:textId="77777777" w:rsidR="00827208" w:rsidRPr="00827208" w:rsidRDefault="00827208" w:rsidP="00827208">
            <w:pPr>
              <w:rPr>
                <w:lang w:val="lt-LT" w:eastAsia="lt-LT" w:bidi="lt-LT"/>
              </w:rPr>
            </w:pPr>
            <w:r w:rsidRPr="00827208">
              <w:rPr>
                <w:lang w:val="lt-LT" w:eastAsia="lt-LT" w:bidi="lt-LT"/>
              </w:rPr>
              <w:t>2.</w:t>
            </w:r>
            <w:r w:rsidRPr="00827208">
              <w:rPr>
                <w:lang w:val="lt-LT" w:eastAsia="lt-LT" w:bidi="lt-LT"/>
              </w:rPr>
              <w:tab/>
              <w:t>2025 m. birželio 5 d.</w:t>
            </w:r>
          </w:p>
          <w:p w14:paraId="61860B9B" w14:textId="77777777" w:rsidR="00827208" w:rsidRPr="00827208" w:rsidRDefault="00827208" w:rsidP="00827208">
            <w:pPr>
              <w:rPr>
                <w:lang w:val="lt-LT" w:eastAsia="lt-LT" w:bidi="lt-LT"/>
              </w:rPr>
            </w:pPr>
            <w:r w:rsidRPr="00827208">
              <w:rPr>
                <w:lang w:val="lt-LT" w:eastAsia="lt-LT" w:bidi="lt-LT"/>
              </w:rPr>
              <w:t>Supažindinta su valstybinio gyventojų evakavimo sumanymu;</w:t>
            </w:r>
          </w:p>
          <w:p w14:paraId="6E782A13" w14:textId="77777777" w:rsidR="00827208" w:rsidRPr="00827208" w:rsidRDefault="00827208" w:rsidP="00827208">
            <w:pPr>
              <w:rPr>
                <w:lang w:val="lt-LT" w:eastAsia="lt-LT" w:bidi="lt-LT"/>
              </w:rPr>
            </w:pPr>
            <w:r w:rsidRPr="00827208">
              <w:rPr>
                <w:lang w:val="lt-LT" w:eastAsia="lt-LT" w:bidi="lt-LT"/>
              </w:rPr>
              <w:t>pateikta informacija apie valstybinio lygio gyventojų evakavimo kryptis ir maršrutus;</w:t>
            </w:r>
          </w:p>
          <w:p w14:paraId="12F302E8" w14:textId="77777777" w:rsidR="00827208" w:rsidRPr="00827208" w:rsidRDefault="00827208" w:rsidP="00827208">
            <w:pPr>
              <w:rPr>
                <w:lang w:val="lt-LT" w:eastAsia="lt-LT" w:bidi="lt-LT"/>
              </w:rPr>
            </w:pPr>
            <w:r w:rsidRPr="00827208">
              <w:rPr>
                <w:lang w:val="lt-LT" w:eastAsia="lt-LT" w:bidi="lt-LT"/>
              </w:rPr>
              <w:t>aptartos Trakų rajono savivaldybės atsakomybės ir veiksmai, atsižvelgiant į savivaldybės priskyrimą prie vadinamųjų „raudonųjų“ savivaldybių;</w:t>
            </w:r>
          </w:p>
          <w:p w14:paraId="0FC33642" w14:textId="77777777" w:rsidR="00827208" w:rsidRPr="00827208" w:rsidRDefault="00827208" w:rsidP="00827208">
            <w:pPr>
              <w:rPr>
                <w:lang w:val="lt-LT" w:eastAsia="lt-LT" w:bidi="lt-LT"/>
              </w:rPr>
            </w:pPr>
            <w:r w:rsidRPr="00827208">
              <w:rPr>
                <w:lang w:val="lt-LT" w:eastAsia="lt-LT" w:bidi="lt-LT"/>
              </w:rPr>
              <w:t>pristatyta savivaldybės gyventojų evakavimo maršrutų planavimo eiga bei numatomi įgyvendinimo terminai.</w:t>
            </w:r>
          </w:p>
          <w:p w14:paraId="4F052963" w14:textId="77777777" w:rsidR="00827208" w:rsidRPr="00827208" w:rsidRDefault="00827208" w:rsidP="00827208">
            <w:pPr>
              <w:rPr>
                <w:lang w:val="lt-LT" w:eastAsia="lt-LT" w:bidi="lt-LT"/>
              </w:rPr>
            </w:pPr>
            <w:r w:rsidRPr="00827208">
              <w:rPr>
                <w:lang w:val="lt-LT" w:eastAsia="lt-LT" w:bidi="lt-LT"/>
              </w:rPr>
              <w:t>3.</w:t>
            </w:r>
            <w:r w:rsidRPr="00827208">
              <w:rPr>
                <w:lang w:val="lt-LT" w:eastAsia="lt-LT" w:bidi="lt-LT"/>
              </w:rPr>
              <w:tab/>
              <w:t xml:space="preserve">2025 m. rugpjūčio 1 d. </w:t>
            </w:r>
          </w:p>
          <w:p w14:paraId="1411A9A3" w14:textId="77777777" w:rsidR="00827208" w:rsidRPr="00827208" w:rsidRDefault="00827208" w:rsidP="00827208">
            <w:pPr>
              <w:rPr>
                <w:lang w:val="lt-LT" w:eastAsia="lt-LT" w:bidi="lt-LT"/>
              </w:rPr>
            </w:pPr>
            <w:r w:rsidRPr="00827208">
              <w:rPr>
                <w:lang w:val="lt-LT" w:eastAsia="lt-LT" w:bidi="lt-LT"/>
              </w:rPr>
              <w:t>Atlikta situacijos analizė dėl Trakų rajono savivaldybės teritorijoje registruoto katastrofinio meteorologinio reiškinio – labai smarkaus lietaus, įvertinant reiškinio mastą, trukmę ir poveikį savivaldybės teritorijai;</w:t>
            </w:r>
          </w:p>
          <w:p w14:paraId="3E3467E3" w14:textId="04A5908F" w:rsidR="00937F54" w:rsidRPr="00CB5C2F" w:rsidRDefault="00827208" w:rsidP="00827208">
            <w:pPr>
              <w:rPr>
                <w:lang w:val="lt-LT" w:eastAsia="lt-LT" w:bidi="lt-LT"/>
              </w:rPr>
            </w:pPr>
            <w:r w:rsidRPr="00827208">
              <w:rPr>
                <w:lang w:val="lt-LT" w:eastAsia="lt-LT" w:bidi="lt-LT"/>
              </w:rPr>
              <w:t xml:space="preserve">Įvertinti Trakų rajono savivaldybėje registruoto katastrofinio meteorologinio reiškinio padariniai, </w:t>
            </w:r>
            <w:r w:rsidRPr="00827208">
              <w:rPr>
                <w:lang w:val="lt-LT" w:eastAsia="lt-LT" w:bidi="lt-LT"/>
              </w:rPr>
              <w:lastRenderedPageBreak/>
              <w:t>atliktas žalos infrastruktūrai kriterijų vertinimas, nustatant galimą neigiamą poveikį keliams, inžineriniams tinklams, pastatams ir kitai savivaldybės infrastruktūrai.</w:t>
            </w:r>
          </w:p>
        </w:tc>
      </w:tr>
      <w:tr w:rsidR="00160FED" w:rsidRPr="003D7C94" w14:paraId="129CE135" w14:textId="7B82439B" w:rsidTr="00217E9F">
        <w:tc>
          <w:tcPr>
            <w:tcW w:w="729" w:type="dxa"/>
            <w:vAlign w:val="center"/>
          </w:tcPr>
          <w:p w14:paraId="6A07A928" w14:textId="77777777" w:rsidR="00A20DFE" w:rsidRPr="00191BF8" w:rsidRDefault="00A20DFE" w:rsidP="005F163A">
            <w:pPr>
              <w:widowControl w:val="0"/>
              <w:autoSpaceDE w:val="0"/>
              <w:autoSpaceDN w:val="0"/>
              <w:ind w:right="-31"/>
              <w:jc w:val="center"/>
              <w:rPr>
                <w:bCs/>
                <w:lang w:val="lt-LT" w:eastAsia="lt-LT" w:bidi="lt-LT"/>
              </w:rPr>
            </w:pPr>
            <w:r w:rsidRPr="00191BF8">
              <w:rPr>
                <w:bCs/>
                <w:lang w:val="lt-LT" w:eastAsia="lt-LT" w:bidi="lt-LT"/>
              </w:rPr>
              <w:lastRenderedPageBreak/>
              <w:t>1.6</w:t>
            </w:r>
          </w:p>
        </w:tc>
        <w:tc>
          <w:tcPr>
            <w:tcW w:w="2243" w:type="dxa"/>
            <w:vAlign w:val="center"/>
          </w:tcPr>
          <w:p w14:paraId="3C53681C" w14:textId="658238A8" w:rsidR="00A20DFE" w:rsidRPr="00191BF8" w:rsidRDefault="00A20DFE" w:rsidP="005F163A">
            <w:pPr>
              <w:tabs>
                <w:tab w:val="left" w:pos="1372"/>
                <w:tab w:val="left" w:pos="2226"/>
              </w:tabs>
              <w:spacing w:before="2" w:line="276" w:lineRule="exact"/>
              <w:ind w:left="107" w:right="95" w:hanging="1"/>
              <w:jc w:val="center"/>
              <w:rPr>
                <w:bCs/>
                <w:lang w:val="lt-LT" w:eastAsia="lt-LT" w:bidi="lt-LT"/>
              </w:rPr>
            </w:pPr>
            <w:r w:rsidRPr="00191BF8">
              <w:rPr>
                <w:bCs/>
                <w:lang w:val="lt-LT" w:eastAsia="lt-LT" w:bidi="lt-LT"/>
              </w:rPr>
              <w:t xml:space="preserve">Peržiūrėti ir esant poreikiui patikslinti tarpusavio pagalbos planus su </w:t>
            </w:r>
            <w:r w:rsidRPr="00191BF8">
              <w:rPr>
                <w:bCs/>
                <w:spacing w:val="-3"/>
                <w:lang w:val="lt-LT" w:eastAsia="lt-LT" w:bidi="lt-LT"/>
              </w:rPr>
              <w:t xml:space="preserve">gretimomis </w:t>
            </w:r>
            <w:r w:rsidRPr="00191BF8">
              <w:rPr>
                <w:bCs/>
                <w:lang w:val="lt-LT" w:eastAsia="lt-LT" w:bidi="lt-LT"/>
              </w:rPr>
              <w:t>savivaldybėmis</w:t>
            </w:r>
          </w:p>
        </w:tc>
        <w:tc>
          <w:tcPr>
            <w:tcW w:w="1584" w:type="dxa"/>
            <w:vAlign w:val="center"/>
          </w:tcPr>
          <w:p w14:paraId="10A122E8" w14:textId="77777777" w:rsidR="00A20DFE" w:rsidRPr="00CB5C2F" w:rsidRDefault="00A20DFE" w:rsidP="005F163A">
            <w:pPr>
              <w:ind w:left="134" w:right="127"/>
              <w:jc w:val="center"/>
              <w:rPr>
                <w:lang w:val="lt-LT" w:eastAsia="lt-LT" w:bidi="lt-LT"/>
              </w:rPr>
            </w:pPr>
            <w:r w:rsidRPr="00CB5C2F">
              <w:rPr>
                <w:lang w:val="lt-LT" w:eastAsia="lt-LT" w:bidi="lt-LT"/>
              </w:rPr>
              <w:t>I–IV</w:t>
            </w:r>
          </w:p>
          <w:p w14:paraId="00341FE6" w14:textId="57A2547B" w:rsidR="00A20DFE" w:rsidRDefault="00A20DFE" w:rsidP="005F163A">
            <w:pPr>
              <w:widowControl w:val="0"/>
              <w:autoSpaceDE w:val="0"/>
              <w:autoSpaceDN w:val="0"/>
              <w:ind w:right="-31"/>
              <w:jc w:val="center"/>
              <w:rPr>
                <w:b/>
                <w:lang w:val="lt-LT" w:eastAsia="lt-LT" w:bidi="lt-LT"/>
              </w:rPr>
            </w:pPr>
            <w:r w:rsidRPr="00CB5C2F">
              <w:rPr>
                <w:lang w:val="lt-LT" w:eastAsia="lt-LT" w:bidi="lt-LT"/>
              </w:rPr>
              <w:t>ketvirčiai</w:t>
            </w:r>
          </w:p>
        </w:tc>
        <w:tc>
          <w:tcPr>
            <w:tcW w:w="1970" w:type="dxa"/>
            <w:vAlign w:val="center"/>
          </w:tcPr>
          <w:p w14:paraId="6AB86543" w14:textId="5B10A3B9" w:rsidR="00A20DFE" w:rsidRDefault="009A1F57" w:rsidP="005F163A">
            <w:pPr>
              <w:widowControl w:val="0"/>
              <w:autoSpaceDE w:val="0"/>
              <w:autoSpaceDN w:val="0"/>
              <w:ind w:right="-31"/>
              <w:jc w:val="center"/>
              <w:rPr>
                <w:b/>
                <w:lang w:val="lt-LT" w:eastAsia="lt-LT" w:bidi="lt-LT"/>
              </w:rPr>
            </w:pPr>
            <w:r>
              <w:rPr>
                <w:lang w:val="lt-LT" w:eastAsia="lt-LT" w:bidi="lt-LT"/>
              </w:rPr>
              <w:t>PP</w:t>
            </w:r>
          </w:p>
        </w:tc>
        <w:tc>
          <w:tcPr>
            <w:tcW w:w="1974" w:type="dxa"/>
            <w:vAlign w:val="center"/>
          </w:tcPr>
          <w:p w14:paraId="3F11A9B6" w14:textId="77777777" w:rsidR="00A20DFE" w:rsidRDefault="00A20DFE" w:rsidP="005F163A">
            <w:pPr>
              <w:widowControl w:val="0"/>
              <w:autoSpaceDE w:val="0"/>
              <w:autoSpaceDN w:val="0"/>
              <w:ind w:right="-31"/>
              <w:jc w:val="center"/>
              <w:rPr>
                <w:b/>
                <w:lang w:val="lt-LT" w:eastAsia="lt-LT" w:bidi="lt-LT"/>
              </w:rPr>
            </w:pPr>
            <w:r w:rsidRPr="00CB5C2F">
              <w:rPr>
                <w:lang w:val="lt-LT" w:eastAsia="lt-LT" w:bidi="lt-LT"/>
              </w:rPr>
              <w:t>Peržiūrėtų ir esant poreikiui patikslintų planų skaičius</w:t>
            </w:r>
          </w:p>
        </w:tc>
        <w:tc>
          <w:tcPr>
            <w:tcW w:w="1329" w:type="dxa"/>
            <w:vAlign w:val="center"/>
          </w:tcPr>
          <w:p w14:paraId="23A88256" w14:textId="77777777" w:rsidR="00A20DFE" w:rsidRDefault="00A20DFE" w:rsidP="005F163A">
            <w:pPr>
              <w:widowControl w:val="0"/>
              <w:autoSpaceDE w:val="0"/>
              <w:autoSpaceDN w:val="0"/>
              <w:ind w:right="-31"/>
              <w:jc w:val="center"/>
              <w:rPr>
                <w:b/>
                <w:lang w:val="lt-LT" w:eastAsia="lt-LT" w:bidi="lt-LT"/>
              </w:rPr>
            </w:pPr>
            <w:r w:rsidRPr="00CB5C2F">
              <w:rPr>
                <w:lang w:val="lt-LT" w:eastAsia="lt-LT" w:bidi="lt-LT"/>
              </w:rPr>
              <w:t>2</w:t>
            </w:r>
          </w:p>
        </w:tc>
        <w:tc>
          <w:tcPr>
            <w:tcW w:w="4789" w:type="dxa"/>
          </w:tcPr>
          <w:p w14:paraId="22FF5B7E" w14:textId="7002C26B" w:rsidR="00A20DFE" w:rsidRDefault="00925C32" w:rsidP="005F163A">
            <w:pPr>
              <w:jc w:val="both"/>
              <w:rPr>
                <w:lang w:val="lt-LT"/>
              </w:rPr>
            </w:pPr>
            <w:r>
              <w:rPr>
                <w:rStyle w:val="2"/>
              </w:rPr>
              <w:t>B</w:t>
            </w:r>
            <w:r w:rsidR="001513BF" w:rsidRPr="003D7C94">
              <w:rPr>
                <w:rStyle w:val="2"/>
              </w:rPr>
              <w:t>uvo</w:t>
            </w:r>
            <w:r w:rsidR="00A02B6F" w:rsidRPr="003D7C94">
              <w:rPr>
                <w:rStyle w:val="2"/>
              </w:rPr>
              <w:t xml:space="preserve"> </w:t>
            </w:r>
            <w:r w:rsidR="001513BF" w:rsidRPr="003D7C94">
              <w:rPr>
                <w:rStyle w:val="2"/>
              </w:rPr>
              <w:t>tikslinami</w:t>
            </w:r>
            <w:r w:rsidR="00A02B6F" w:rsidRPr="003D7C94">
              <w:rPr>
                <w:rStyle w:val="2"/>
              </w:rPr>
              <w:t xml:space="preserve">  </w:t>
            </w:r>
            <w:r w:rsidR="001513BF" w:rsidRPr="003D7C94">
              <w:rPr>
                <w:rStyle w:val="2"/>
              </w:rPr>
              <w:t>kontaktiniai</w:t>
            </w:r>
            <w:r w:rsidR="00A02B6F" w:rsidRPr="003D7C94">
              <w:rPr>
                <w:rStyle w:val="2"/>
              </w:rPr>
              <w:t xml:space="preserve"> </w:t>
            </w:r>
            <w:r w:rsidR="001513BF" w:rsidRPr="003D7C94">
              <w:rPr>
                <w:rStyle w:val="2"/>
              </w:rPr>
              <w:t>duomenys</w:t>
            </w:r>
            <w:r w:rsidR="00A02B6F" w:rsidRPr="003D7C94">
              <w:rPr>
                <w:rStyle w:val="2"/>
              </w:rPr>
              <w:t>,</w:t>
            </w:r>
            <w:r w:rsidR="00A02B6F" w:rsidRPr="003D7C94">
              <w:rPr>
                <w:lang w:val="lt-LT"/>
              </w:rPr>
              <w:t xml:space="preserve"> </w:t>
            </w:r>
            <w:r w:rsidR="003D7C94" w:rsidRPr="003D7C94">
              <w:rPr>
                <w:lang w:val="lt-LT"/>
              </w:rPr>
              <w:t>Alytaus r</w:t>
            </w:r>
            <w:r w:rsidR="003D7C94">
              <w:rPr>
                <w:lang w:val="lt-LT"/>
              </w:rPr>
              <w:t>.</w:t>
            </w:r>
            <w:r w:rsidR="003D7C94" w:rsidRPr="003D7C94">
              <w:rPr>
                <w:lang w:val="lt-LT"/>
              </w:rPr>
              <w:t xml:space="preserve"> sav</w:t>
            </w:r>
            <w:r w:rsidR="00AF3765">
              <w:rPr>
                <w:lang w:val="lt-LT"/>
              </w:rPr>
              <w:t xml:space="preserve">. </w:t>
            </w:r>
            <w:r w:rsidR="003D7C94" w:rsidRPr="003D7C94">
              <w:rPr>
                <w:lang w:val="lt-LT"/>
              </w:rPr>
              <w:t>administracijai,</w:t>
            </w:r>
            <w:r w:rsidR="00AF3765">
              <w:rPr>
                <w:lang w:val="lt-LT"/>
              </w:rPr>
              <w:t xml:space="preserve"> </w:t>
            </w:r>
            <w:r w:rsidR="003D7C94" w:rsidRPr="003D7C94">
              <w:rPr>
                <w:lang w:val="lt-LT"/>
              </w:rPr>
              <w:t>Elektrėnų sav</w:t>
            </w:r>
            <w:r w:rsidR="003D7C94">
              <w:rPr>
                <w:lang w:val="lt-LT"/>
              </w:rPr>
              <w:t>.</w:t>
            </w:r>
            <w:r w:rsidR="003D7C94" w:rsidRPr="003D7C94">
              <w:rPr>
                <w:lang w:val="lt-LT"/>
              </w:rPr>
              <w:t xml:space="preserve"> administracijai,</w:t>
            </w:r>
            <w:r w:rsidR="003D7C94">
              <w:rPr>
                <w:lang w:val="lt-LT"/>
              </w:rPr>
              <w:t xml:space="preserve"> </w:t>
            </w:r>
            <w:r w:rsidR="003D7C94" w:rsidRPr="003D7C94">
              <w:rPr>
                <w:lang w:val="lt-LT"/>
              </w:rPr>
              <w:t>Kaišiadorių r</w:t>
            </w:r>
            <w:r w:rsidR="003D7C94">
              <w:rPr>
                <w:lang w:val="lt-LT"/>
              </w:rPr>
              <w:t>.</w:t>
            </w:r>
            <w:r w:rsidR="003D7C94" w:rsidRPr="003D7C94">
              <w:rPr>
                <w:lang w:val="lt-LT"/>
              </w:rPr>
              <w:t xml:space="preserve"> sav</w:t>
            </w:r>
            <w:r w:rsidR="003D7C94">
              <w:rPr>
                <w:lang w:val="lt-LT"/>
              </w:rPr>
              <w:t>.</w:t>
            </w:r>
            <w:r w:rsidR="003D7C94" w:rsidRPr="003D7C94">
              <w:rPr>
                <w:lang w:val="lt-LT"/>
              </w:rPr>
              <w:t xml:space="preserve"> administracijai, Vilniaus r</w:t>
            </w:r>
            <w:r w:rsidR="003D7C94">
              <w:rPr>
                <w:lang w:val="lt-LT"/>
              </w:rPr>
              <w:t>.</w:t>
            </w:r>
            <w:r w:rsidR="003D7C94" w:rsidRPr="003D7C94">
              <w:rPr>
                <w:lang w:val="lt-LT"/>
              </w:rPr>
              <w:t xml:space="preserve"> sav</w:t>
            </w:r>
            <w:r w:rsidR="003D7C94">
              <w:rPr>
                <w:lang w:val="lt-LT"/>
              </w:rPr>
              <w:t>.</w:t>
            </w:r>
            <w:r w:rsidR="003D7C94" w:rsidRPr="003D7C94">
              <w:rPr>
                <w:lang w:val="lt-LT"/>
              </w:rPr>
              <w:t xml:space="preserve"> administracijai,</w:t>
            </w:r>
            <w:r w:rsidR="003D7C94">
              <w:rPr>
                <w:lang w:val="lt-LT"/>
              </w:rPr>
              <w:t xml:space="preserve"> </w:t>
            </w:r>
            <w:r w:rsidR="003D7C94" w:rsidRPr="003D7C94">
              <w:rPr>
                <w:lang w:val="lt-LT"/>
              </w:rPr>
              <w:t>Vilniaus m. sav</w:t>
            </w:r>
            <w:r w:rsidR="003D7C94">
              <w:rPr>
                <w:lang w:val="lt-LT"/>
              </w:rPr>
              <w:t>.</w:t>
            </w:r>
            <w:r w:rsidR="003D7C94" w:rsidRPr="003D7C94">
              <w:rPr>
                <w:lang w:val="lt-LT"/>
              </w:rPr>
              <w:t xml:space="preserve"> administracijai</w:t>
            </w:r>
            <w:r w:rsidR="003D7C94">
              <w:rPr>
                <w:lang w:val="lt-LT"/>
              </w:rPr>
              <w:t xml:space="preserve">, </w:t>
            </w:r>
            <w:r w:rsidR="00A02B6F" w:rsidRPr="003D7C94">
              <w:rPr>
                <w:lang w:val="lt-LT"/>
              </w:rPr>
              <w:t>Prienų</w:t>
            </w:r>
            <w:r w:rsidR="003D7C94">
              <w:rPr>
                <w:lang w:val="lt-LT"/>
              </w:rPr>
              <w:t xml:space="preserve"> r. sav.</w:t>
            </w:r>
            <w:r w:rsidR="00A02B6F" w:rsidRPr="003D7C94">
              <w:rPr>
                <w:lang w:val="lt-LT"/>
              </w:rPr>
              <w:t xml:space="preserve"> </w:t>
            </w:r>
            <w:r w:rsidR="003D7C94" w:rsidRPr="003D7C94">
              <w:rPr>
                <w:bCs/>
                <w:lang w:val="lt-LT"/>
              </w:rPr>
              <w:t>Šalčininkų r</w:t>
            </w:r>
            <w:r w:rsidR="003D7C94">
              <w:rPr>
                <w:bCs/>
                <w:lang w:val="lt-LT"/>
              </w:rPr>
              <w:t>.</w:t>
            </w:r>
            <w:r w:rsidR="003D7C94" w:rsidRPr="003D7C94">
              <w:rPr>
                <w:bCs/>
                <w:lang w:val="lt-LT"/>
              </w:rPr>
              <w:t xml:space="preserve"> sav</w:t>
            </w:r>
            <w:r w:rsidR="003D7C94">
              <w:rPr>
                <w:bCs/>
                <w:lang w:val="lt-LT"/>
              </w:rPr>
              <w:t>.</w:t>
            </w:r>
            <w:r w:rsidR="003D7C94" w:rsidRPr="003D7C94">
              <w:rPr>
                <w:bCs/>
                <w:lang w:val="lt-LT"/>
              </w:rPr>
              <w:t xml:space="preserve"> administracijai</w:t>
            </w:r>
            <w:r w:rsidR="003D7C94">
              <w:rPr>
                <w:bCs/>
                <w:lang w:val="lt-LT"/>
              </w:rPr>
              <w:t xml:space="preserve">, </w:t>
            </w:r>
            <w:r w:rsidR="003D7C94" w:rsidRPr="003D7C94">
              <w:rPr>
                <w:bCs/>
                <w:lang w:val="lt-LT"/>
              </w:rPr>
              <w:t>Varėnos r</w:t>
            </w:r>
            <w:r w:rsidR="00AF3765">
              <w:rPr>
                <w:bCs/>
                <w:lang w:val="lt-LT"/>
              </w:rPr>
              <w:t>.</w:t>
            </w:r>
            <w:r w:rsidR="003D7C94" w:rsidRPr="003D7C94">
              <w:rPr>
                <w:bCs/>
                <w:lang w:val="lt-LT"/>
              </w:rPr>
              <w:t xml:space="preserve"> sav</w:t>
            </w:r>
            <w:r w:rsidR="00AF3765">
              <w:rPr>
                <w:bCs/>
                <w:lang w:val="lt-LT"/>
              </w:rPr>
              <w:t>.</w:t>
            </w:r>
            <w:r w:rsidR="003D7C94" w:rsidRPr="003D7C94">
              <w:rPr>
                <w:bCs/>
                <w:lang w:val="lt-LT"/>
              </w:rPr>
              <w:t xml:space="preserve"> administracijai</w:t>
            </w:r>
            <w:r w:rsidR="00AF3765">
              <w:rPr>
                <w:bCs/>
                <w:lang w:val="lt-LT"/>
              </w:rPr>
              <w:t xml:space="preserve">, </w:t>
            </w:r>
            <w:r w:rsidR="003D7C94" w:rsidRPr="003D7C94">
              <w:rPr>
                <w:bCs/>
                <w:lang w:val="lt-LT"/>
              </w:rPr>
              <w:t>Širvintų r</w:t>
            </w:r>
            <w:r w:rsidR="00AF3765">
              <w:rPr>
                <w:bCs/>
                <w:lang w:val="lt-LT"/>
              </w:rPr>
              <w:t>.</w:t>
            </w:r>
            <w:r w:rsidR="003D7C94" w:rsidRPr="003D7C94">
              <w:rPr>
                <w:bCs/>
                <w:lang w:val="lt-LT"/>
              </w:rPr>
              <w:t xml:space="preserve"> sav</w:t>
            </w:r>
            <w:r w:rsidR="00AF3765">
              <w:rPr>
                <w:bCs/>
                <w:lang w:val="lt-LT"/>
              </w:rPr>
              <w:t>.</w:t>
            </w:r>
            <w:r w:rsidR="003D7C94" w:rsidRPr="003D7C94">
              <w:rPr>
                <w:bCs/>
                <w:lang w:val="lt-LT"/>
              </w:rPr>
              <w:t xml:space="preserve"> administracijai</w:t>
            </w:r>
            <w:r w:rsidR="00A02B6F" w:rsidRPr="003D7C94">
              <w:rPr>
                <w:lang w:val="lt-LT"/>
              </w:rPr>
              <w:t xml:space="preserve"> Trakų rajono savivaldybių tarpusavio pagalbos plano priedai.</w:t>
            </w:r>
          </w:p>
          <w:p w14:paraId="4F6890D6" w14:textId="517567A6" w:rsidR="002F3417" w:rsidRPr="003D7C94" w:rsidRDefault="002F3417" w:rsidP="005F163A">
            <w:pPr>
              <w:jc w:val="both"/>
              <w:rPr>
                <w:lang w:val="lt-LT" w:eastAsia="lt-LT" w:bidi="lt-LT"/>
              </w:rPr>
            </w:pPr>
          </w:p>
        </w:tc>
      </w:tr>
      <w:tr w:rsidR="00160FED" w14:paraId="2BE0233B" w14:textId="79894193" w:rsidTr="00217E9F">
        <w:tc>
          <w:tcPr>
            <w:tcW w:w="729" w:type="dxa"/>
            <w:vAlign w:val="center"/>
          </w:tcPr>
          <w:p w14:paraId="27785811" w14:textId="77777777" w:rsidR="00A20DFE" w:rsidRPr="00191BF8" w:rsidRDefault="00A20DFE" w:rsidP="005F163A">
            <w:pPr>
              <w:widowControl w:val="0"/>
              <w:autoSpaceDE w:val="0"/>
              <w:autoSpaceDN w:val="0"/>
              <w:ind w:right="-31"/>
              <w:jc w:val="center"/>
              <w:rPr>
                <w:bCs/>
                <w:lang w:val="lt-LT" w:eastAsia="lt-LT" w:bidi="lt-LT"/>
              </w:rPr>
            </w:pPr>
            <w:r w:rsidRPr="00191BF8">
              <w:rPr>
                <w:bCs/>
                <w:lang w:val="lt-LT" w:eastAsia="lt-LT" w:bidi="lt-LT"/>
              </w:rPr>
              <w:t>1.7</w:t>
            </w:r>
          </w:p>
        </w:tc>
        <w:tc>
          <w:tcPr>
            <w:tcW w:w="2243" w:type="dxa"/>
            <w:vAlign w:val="center"/>
          </w:tcPr>
          <w:p w14:paraId="4ED7454A" w14:textId="77777777" w:rsidR="00A20DFE" w:rsidRPr="00191BF8" w:rsidRDefault="00A20DFE" w:rsidP="005F163A">
            <w:pPr>
              <w:widowControl w:val="0"/>
              <w:autoSpaceDE w:val="0"/>
              <w:autoSpaceDN w:val="0"/>
              <w:ind w:right="-31"/>
              <w:jc w:val="center"/>
              <w:rPr>
                <w:bCs/>
                <w:lang w:val="lt-LT" w:eastAsia="lt-LT" w:bidi="lt-LT"/>
              </w:rPr>
            </w:pPr>
            <w:r w:rsidRPr="00191BF8">
              <w:rPr>
                <w:bCs/>
                <w:lang w:val="lt-LT" w:eastAsia="lt-LT" w:bidi="lt-LT"/>
              </w:rPr>
              <w:t>Vykdyti techninių perspėjimo sirenomis sistemos priemonių priežiūrą</w:t>
            </w:r>
          </w:p>
        </w:tc>
        <w:tc>
          <w:tcPr>
            <w:tcW w:w="1584" w:type="dxa"/>
            <w:vAlign w:val="center"/>
          </w:tcPr>
          <w:p w14:paraId="023EBB25" w14:textId="77777777" w:rsidR="00A20DFE" w:rsidRPr="00191BF8" w:rsidRDefault="00A20DFE" w:rsidP="005F163A">
            <w:pPr>
              <w:ind w:left="134" w:right="127"/>
              <w:jc w:val="center"/>
              <w:rPr>
                <w:bCs/>
                <w:lang w:val="lt-LT" w:eastAsia="lt-LT" w:bidi="lt-LT"/>
              </w:rPr>
            </w:pPr>
            <w:r w:rsidRPr="00191BF8">
              <w:rPr>
                <w:bCs/>
                <w:lang w:val="lt-LT" w:eastAsia="lt-LT" w:bidi="lt-LT"/>
              </w:rPr>
              <w:t>I–IV</w:t>
            </w:r>
          </w:p>
          <w:p w14:paraId="3A92C3AA" w14:textId="6BA90DBB" w:rsidR="00A20DFE" w:rsidRPr="00191BF8" w:rsidRDefault="00A20DFE" w:rsidP="005F163A">
            <w:pPr>
              <w:widowControl w:val="0"/>
              <w:autoSpaceDE w:val="0"/>
              <w:autoSpaceDN w:val="0"/>
              <w:ind w:right="-31"/>
              <w:jc w:val="center"/>
              <w:rPr>
                <w:bCs/>
                <w:lang w:val="lt-LT" w:eastAsia="lt-LT" w:bidi="lt-LT"/>
              </w:rPr>
            </w:pPr>
            <w:r w:rsidRPr="00191BF8">
              <w:rPr>
                <w:bCs/>
                <w:lang w:val="lt-LT" w:eastAsia="lt-LT" w:bidi="lt-LT"/>
              </w:rPr>
              <w:t>ketvirčiai</w:t>
            </w:r>
          </w:p>
        </w:tc>
        <w:tc>
          <w:tcPr>
            <w:tcW w:w="1970" w:type="dxa"/>
            <w:vAlign w:val="center"/>
          </w:tcPr>
          <w:p w14:paraId="2B69371D" w14:textId="0E4FE1B7" w:rsidR="00A20DFE" w:rsidRPr="00191BF8" w:rsidRDefault="009A1F57" w:rsidP="005F163A">
            <w:pPr>
              <w:widowControl w:val="0"/>
              <w:autoSpaceDE w:val="0"/>
              <w:autoSpaceDN w:val="0"/>
              <w:ind w:right="-31"/>
              <w:jc w:val="center"/>
              <w:rPr>
                <w:bCs/>
                <w:lang w:val="lt-LT" w:eastAsia="lt-LT" w:bidi="lt-LT"/>
              </w:rPr>
            </w:pPr>
            <w:r>
              <w:rPr>
                <w:bCs/>
                <w:lang w:val="lt-LT" w:eastAsia="lt-LT" w:bidi="lt-LT"/>
              </w:rPr>
              <w:t>PP</w:t>
            </w:r>
          </w:p>
        </w:tc>
        <w:tc>
          <w:tcPr>
            <w:tcW w:w="1974" w:type="dxa"/>
            <w:vAlign w:val="center"/>
          </w:tcPr>
          <w:p w14:paraId="7E740BA7" w14:textId="77777777" w:rsidR="00A20DFE" w:rsidRPr="00191BF8" w:rsidRDefault="00A20DFE" w:rsidP="005F163A">
            <w:pPr>
              <w:tabs>
                <w:tab w:val="left" w:pos="1300"/>
              </w:tabs>
              <w:ind w:left="102" w:right="101"/>
              <w:jc w:val="center"/>
              <w:rPr>
                <w:bCs/>
                <w:lang w:val="lt-LT" w:eastAsia="lt-LT" w:bidi="lt-LT"/>
              </w:rPr>
            </w:pPr>
            <w:r w:rsidRPr="00191BF8">
              <w:rPr>
                <w:bCs/>
                <w:lang w:val="lt-LT" w:eastAsia="lt-LT" w:bidi="lt-LT"/>
              </w:rPr>
              <w:t xml:space="preserve">Atliktų </w:t>
            </w:r>
            <w:r w:rsidRPr="00191BF8">
              <w:rPr>
                <w:bCs/>
                <w:spacing w:val="-3"/>
                <w:lang w:val="lt-LT" w:eastAsia="lt-LT" w:bidi="lt-LT"/>
              </w:rPr>
              <w:t xml:space="preserve">perspėjimo </w:t>
            </w:r>
            <w:r w:rsidRPr="00191BF8">
              <w:rPr>
                <w:bCs/>
                <w:lang w:val="lt-LT" w:eastAsia="lt-LT" w:bidi="lt-LT"/>
              </w:rPr>
              <w:t xml:space="preserve">sirenomis sistemos patikrinimų skaičius nuo </w:t>
            </w:r>
            <w:r w:rsidRPr="00191BF8">
              <w:rPr>
                <w:bCs/>
                <w:spacing w:val="-1"/>
                <w:lang w:val="lt-LT" w:eastAsia="lt-LT" w:bidi="lt-LT"/>
              </w:rPr>
              <w:t>suplanuotų</w:t>
            </w:r>
          </w:p>
          <w:p w14:paraId="44F007BE" w14:textId="77777777" w:rsidR="00A20DFE" w:rsidRPr="00191BF8" w:rsidRDefault="00A20DFE" w:rsidP="005F163A">
            <w:pPr>
              <w:widowControl w:val="0"/>
              <w:autoSpaceDE w:val="0"/>
              <w:autoSpaceDN w:val="0"/>
              <w:ind w:right="-31"/>
              <w:jc w:val="center"/>
              <w:rPr>
                <w:bCs/>
                <w:lang w:val="lt-LT" w:eastAsia="lt-LT" w:bidi="lt-LT"/>
              </w:rPr>
            </w:pPr>
            <w:r w:rsidRPr="00191BF8">
              <w:rPr>
                <w:bCs/>
                <w:lang w:val="lt-LT" w:eastAsia="lt-LT" w:bidi="lt-LT"/>
              </w:rPr>
              <w:t>patikrinimų skaičiaus proc.</w:t>
            </w:r>
          </w:p>
        </w:tc>
        <w:tc>
          <w:tcPr>
            <w:tcW w:w="1329" w:type="dxa"/>
            <w:vAlign w:val="center"/>
          </w:tcPr>
          <w:p w14:paraId="4765EA73" w14:textId="77777777" w:rsidR="00A20DFE" w:rsidRPr="00191BF8" w:rsidRDefault="00A20DFE" w:rsidP="005F163A">
            <w:pPr>
              <w:widowControl w:val="0"/>
              <w:autoSpaceDE w:val="0"/>
              <w:autoSpaceDN w:val="0"/>
              <w:ind w:right="-31"/>
              <w:jc w:val="center"/>
              <w:rPr>
                <w:bCs/>
                <w:lang w:val="lt-LT" w:eastAsia="lt-LT" w:bidi="lt-LT"/>
              </w:rPr>
            </w:pPr>
            <w:r w:rsidRPr="00191BF8">
              <w:rPr>
                <w:bCs/>
                <w:lang w:val="lt-LT" w:eastAsia="lt-LT" w:bidi="lt-LT"/>
              </w:rPr>
              <w:t>100</w:t>
            </w:r>
          </w:p>
        </w:tc>
        <w:tc>
          <w:tcPr>
            <w:tcW w:w="4789" w:type="dxa"/>
          </w:tcPr>
          <w:p w14:paraId="27663030" w14:textId="77777777" w:rsidR="00F75CA4" w:rsidRPr="00F75CA4" w:rsidRDefault="00F75CA4" w:rsidP="00F75CA4">
            <w:pPr>
              <w:widowControl w:val="0"/>
              <w:autoSpaceDE w:val="0"/>
              <w:autoSpaceDN w:val="0"/>
              <w:ind w:right="-31"/>
              <w:rPr>
                <w:rStyle w:val="2"/>
              </w:rPr>
            </w:pPr>
            <w:r w:rsidRPr="00F75CA4">
              <w:rPr>
                <w:rStyle w:val="2"/>
              </w:rPr>
              <w:t>Patikrinimų skaičius: tyliuoju režimu – 10 kartų, garsiniu – 3 kartus</w:t>
            </w:r>
          </w:p>
          <w:p w14:paraId="16537C54" w14:textId="77777777" w:rsidR="00F75CA4" w:rsidRPr="00F75CA4" w:rsidRDefault="00F75CA4" w:rsidP="00F75CA4">
            <w:pPr>
              <w:widowControl w:val="0"/>
              <w:autoSpaceDE w:val="0"/>
              <w:autoSpaceDN w:val="0"/>
              <w:ind w:right="-31"/>
              <w:rPr>
                <w:rStyle w:val="2"/>
              </w:rPr>
            </w:pPr>
          </w:p>
          <w:p w14:paraId="1BD562A8" w14:textId="77777777" w:rsidR="00F75CA4" w:rsidRPr="00F75CA4" w:rsidRDefault="00F75CA4" w:rsidP="00F75CA4">
            <w:pPr>
              <w:widowControl w:val="0"/>
              <w:autoSpaceDE w:val="0"/>
              <w:autoSpaceDN w:val="0"/>
              <w:ind w:right="-31"/>
              <w:rPr>
                <w:rStyle w:val="2"/>
              </w:rPr>
            </w:pPr>
            <w:r w:rsidRPr="00F75CA4">
              <w:rPr>
                <w:rStyle w:val="2"/>
              </w:rPr>
              <w:t>Datos: 2025 m. balandžio 30 d., 2025 m. spalio 7 d., 2025 m. gruodžio 18 d.</w:t>
            </w:r>
          </w:p>
          <w:p w14:paraId="64368D16" w14:textId="77777777" w:rsidR="00F75CA4" w:rsidRPr="00F75CA4" w:rsidRDefault="00F75CA4" w:rsidP="00F75CA4">
            <w:pPr>
              <w:widowControl w:val="0"/>
              <w:autoSpaceDE w:val="0"/>
              <w:autoSpaceDN w:val="0"/>
              <w:ind w:right="-31"/>
              <w:rPr>
                <w:rStyle w:val="2"/>
              </w:rPr>
            </w:pPr>
          </w:p>
          <w:p w14:paraId="1BCF7ED4" w14:textId="77777777" w:rsidR="00F75CA4" w:rsidRPr="00F75CA4" w:rsidRDefault="00F75CA4" w:rsidP="00F75CA4">
            <w:pPr>
              <w:widowControl w:val="0"/>
              <w:autoSpaceDE w:val="0"/>
              <w:autoSpaceDN w:val="0"/>
              <w:ind w:right="-31"/>
              <w:rPr>
                <w:rStyle w:val="2"/>
              </w:rPr>
            </w:pPr>
            <w:r w:rsidRPr="00F75CA4">
              <w:rPr>
                <w:rStyle w:val="2"/>
              </w:rPr>
              <w:t>Atlikti veiksmai: sirenų įjungimas su garsiniu signalu „Perspėjimo sistemos patikrinimas“, GPIS patikrinimas.</w:t>
            </w:r>
          </w:p>
          <w:p w14:paraId="21A58A75" w14:textId="1C8EFC1A" w:rsidR="00FA5A12" w:rsidRPr="00E63402" w:rsidRDefault="00FA5A12" w:rsidP="00F75CA4">
            <w:pPr>
              <w:widowControl w:val="0"/>
              <w:autoSpaceDE w:val="0"/>
              <w:autoSpaceDN w:val="0"/>
              <w:ind w:right="-31"/>
              <w:rPr>
                <w:bCs/>
                <w:lang w:val="lt-LT" w:eastAsia="lt-LT" w:bidi="lt-LT"/>
              </w:rPr>
            </w:pPr>
          </w:p>
        </w:tc>
      </w:tr>
      <w:tr w:rsidR="00160FED" w:rsidRPr="00191BF8" w14:paraId="47CE867B" w14:textId="66BD6D43" w:rsidTr="00217E9F">
        <w:tc>
          <w:tcPr>
            <w:tcW w:w="729" w:type="dxa"/>
            <w:vAlign w:val="center"/>
          </w:tcPr>
          <w:p w14:paraId="50B46606" w14:textId="77777777" w:rsidR="00A20DFE" w:rsidRPr="00191BF8" w:rsidRDefault="00A20DFE" w:rsidP="005F163A">
            <w:pPr>
              <w:widowControl w:val="0"/>
              <w:autoSpaceDE w:val="0"/>
              <w:autoSpaceDN w:val="0"/>
              <w:ind w:right="-31"/>
              <w:jc w:val="center"/>
              <w:rPr>
                <w:bCs/>
                <w:lang w:val="lt-LT" w:eastAsia="lt-LT" w:bidi="lt-LT"/>
              </w:rPr>
            </w:pPr>
            <w:r w:rsidRPr="00191BF8">
              <w:rPr>
                <w:bCs/>
                <w:lang w:val="lt-LT" w:eastAsia="lt-LT" w:bidi="lt-LT"/>
              </w:rPr>
              <w:t>1.8</w:t>
            </w:r>
          </w:p>
        </w:tc>
        <w:tc>
          <w:tcPr>
            <w:tcW w:w="2243" w:type="dxa"/>
            <w:vAlign w:val="center"/>
          </w:tcPr>
          <w:p w14:paraId="33BADAFB" w14:textId="77777777" w:rsidR="00A20DFE" w:rsidRPr="00191BF8" w:rsidRDefault="00A20DFE" w:rsidP="005F163A">
            <w:pPr>
              <w:widowControl w:val="0"/>
              <w:autoSpaceDE w:val="0"/>
              <w:autoSpaceDN w:val="0"/>
              <w:ind w:right="-31"/>
              <w:jc w:val="center"/>
              <w:rPr>
                <w:bCs/>
                <w:lang w:val="lt-LT" w:eastAsia="lt-LT" w:bidi="lt-LT"/>
              </w:rPr>
            </w:pPr>
            <w:r w:rsidRPr="00191BF8">
              <w:rPr>
                <w:bCs/>
                <w:lang w:val="lt-LT" w:eastAsia="lt-LT" w:bidi="lt-LT"/>
              </w:rPr>
              <w:t xml:space="preserve">Vykdyti gyventojų </w:t>
            </w:r>
            <w:r w:rsidRPr="00191BF8">
              <w:rPr>
                <w:bCs/>
                <w:spacing w:val="-3"/>
                <w:lang w:val="lt-LT" w:eastAsia="lt-LT" w:bidi="lt-LT"/>
              </w:rPr>
              <w:t xml:space="preserve">švietimą </w:t>
            </w:r>
            <w:r w:rsidRPr="00191BF8">
              <w:rPr>
                <w:bCs/>
                <w:lang w:val="lt-LT" w:eastAsia="lt-LT" w:bidi="lt-LT"/>
              </w:rPr>
              <w:t>civilinės saugos</w:t>
            </w:r>
            <w:r w:rsidRPr="00191BF8">
              <w:rPr>
                <w:bCs/>
                <w:spacing w:val="-1"/>
                <w:lang w:val="lt-LT" w:eastAsia="lt-LT" w:bidi="lt-LT"/>
              </w:rPr>
              <w:t xml:space="preserve"> </w:t>
            </w:r>
            <w:r w:rsidRPr="00191BF8">
              <w:rPr>
                <w:bCs/>
                <w:lang w:val="lt-LT" w:eastAsia="lt-LT" w:bidi="lt-LT"/>
              </w:rPr>
              <w:t>srityje</w:t>
            </w:r>
          </w:p>
          <w:p w14:paraId="226FB11E" w14:textId="77777777" w:rsidR="00A20DFE" w:rsidRPr="00191BF8" w:rsidRDefault="00A20DFE" w:rsidP="005F163A">
            <w:pPr>
              <w:widowControl w:val="0"/>
              <w:autoSpaceDE w:val="0"/>
              <w:autoSpaceDN w:val="0"/>
              <w:ind w:right="-31"/>
              <w:jc w:val="center"/>
              <w:rPr>
                <w:bCs/>
                <w:lang w:val="lt-LT" w:eastAsia="lt-LT" w:bidi="lt-LT"/>
              </w:rPr>
            </w:pPr>
          </w:p>
          <w:p w14:paraId="31EA8EE3" w14:textId="77777777" w:rsidR="00A20DFE" w:rsidRPr="00191BF8" w:rsidRDefault="00A20DFE" w:rsidP="005F163A">
            <w:pPr>
              <w:widowControl w:val="0"/>
              <w:autoSpaceDE w:val="0"/>
              <w:autoSpaceDN w:val="0"/>
              <w:ind w:right="-31"/>
              <w:jc w:val="center"/>
              <w:rPr>
                <w:bCs/>
                <w:lang w:val="lt-LT" w:eastAsia="lt-LT" w:bidi="lt-LT"/>
              </w:rPr>
            </w:pPr>
          </w:p>
          <w:p w14:paraId="0E785CC8" w14:textId="77777777" w:rsidR="00A20DFE" w:rsidRPr="00191BF8" w:rsidRDefault="00A20DFE" w:rsidP="005F163A">
            <w:pPr>
              <w:widowControl w:val="0"/>
              <w:autoSpaceDE w:val="0"/>
              <w:autoSpaceDN w:val="0"/>
              <w:ind w:right="-31"/>
              <w:jc w:val="center"/>
              <w:rPr>
                <w:bCs/>
                <w:lang w:val="lt-LT" w:eastAsia="lt-LT" w:bidi="lt-LT"/>
              </w:rPr>
            </w:pPr>
          </w:p>
          <w:p w14:paraId="3A8C0E9E" w14:textId="77777777" w:rsidR="00A20DFE" w:rsidRPr="00191BF8" w:rsidRDefault="00A20DFE" w:rsidP="005F163A">
            <w:pPr>
              <w:widowControl w:val="0"/>
              <w:autoSpaceDE w:val="0"/>
              <w:autoSpaceDN w:val="0"/>
              <w:ind w:right="-31"/>
              <w:jc w:val="center"/>
              <w:rPr>
                <w:bCs/>
                <w:lang w:val="lt-LT" w:eastAsia="lt-LT" w:bidi="lt-LT"/>
              </w:rPr>
            </w:pPr>
          </w:p>
          <w:p w14:paraId="2A199273" w14:textId="77777777" w:rsidR="00A20DFE" w:rsidRPr="00191BF8" w:rsidRDefault="00A20DFE" w:rsidP="005F163A">
            <w:pPr>
              <w:widowControl w:val="0"/>
              <w:autoSpaceDE w:val="0"/>
              <w:autoSpaceDN w:val="0"/>
              <w:ind w:right="-31"/>
              <w:jc w:val="center"/>
              <w:rPr>
                <w:bCs/>
                <w:lang w:val="lt-LT" w:eastAsia="lt-LT" w:bidi="lt-LT"/>
              </w:rPr>
            </w:pPr>
          </w:p>
        </w:tc>
        <w:tc>
          <w:tcPr>
            <w:tcW w:w="1584" w:type="dxa"/>
            <w:vAlign w:val="center"/>
          </w:tcPr>
          <w:p w14:paraId="6B28E119" w14:textId="77777777" w:rsidR="00A20DFE" w:rsidRPr="00191BF8" w:rsidRDefault="00A20DFE" w:rsidP="005F163A">
            <w:pPr>
              <w:ind w:left="134" w:right="127"/>
              <w:jc w:val="center"/>
              <w:rPr>
                <w:bCs/>
                <w:lang w:val="lt-LT" w:eastAsia="lt-LT" w:bidi="lt-LT"/>
              </w:rPr>
            </w:pPr>
            <w:r w:rsidRPr="00191BF8">
              <w:rPr>
                <w:bCs/>
                <w:lang w:val="lt-LT" w:eastAsia="lt-LT" w:bidi="lt-LT"/>
              </w:rPr>
              <w:lastRenderedPageBreak/>
              <w:t>I–IV</w:t>
            </w:r>
          </w:p>
          <w:p w14:paraId="2919DCF6" w14:textId="15FB5874" w:rsidR="00A20DFE" w:rsidRPr="00191BF8" w:rsidRDefault="00A20DFE" w:rsidP="005F163A">
            <w:pPr>
              <w:widowControl w:val="0"/>
              <w:autoSpaceDE w:val="0"/>
              <w:autoSpaceDN w:val="0"/>
              <w:ind w:right="-31"/>
              <w:jc w:val="center"/>
              <w:rPr>
                <w:bCs/>
                <w:lang w:val="lt-LT" w:eastAsia="lt-LT" w:bidi="lt-LT"/>
              </w:rPr>
            </w:pPr>
            <w:r w:rsidRPr="00191BF8">
              <w:rPr>
                <w:bCs/>
                <w:lang w:val="lt-LT" w:eastAsia="lt-LT" w:bidi="lt-LT"/>
              </w:rPr>
              <w:t>ketvirčiai</w:t>
            </w:r>
          </w:p>
        </w:tc>
        <w:tc>
          <w:tcPr>
            <w:tcW w:w="1970" w:type="dxa"/>
            <w:vAlign w:val="center"/>
          </w:tcPr>
          <w:p w14:paraId="603EA17B" w14:textId="65396586" w:rsidR="00A20DFE" w:rsidRPr="00191BF8" w:rsidRDefault="009A1F57" w:rsidP="005F163A">
            <w:pPr>
              <w:widowControl w:val="0"/>
              <w:autoSpaceDE w:val="0"/>
              <w:autoSpaceDN w:val="0"/>
              <w:ind w:right="-31"/>
              <w:jc w:val="center"/>
              <w:rPr>
                <w:bCs/>
                <w:lang w:val="lt-LT" w:eastAsia="lt-LT" w:bidi="lt-LT"/>
              </w:rPr>
            </w:pPr>
            <w:r>
              <w:rPr>
                <w:bCs/>
                <w:lang w:val="lt-LT" w:eastAsia="lt-LT" w:bidi="lt-LT"/>
              </w:rPr>
              <w:t>PP</w:t>
            </w:r>
          </w:p>
        </w:tc>
        <w:tc>
          <w:tcPr>
            <w:tcW w:w="1974" w:type="dxa"/>
            <w:vAlign w:val="center"/>
          </w:tcPr>
          <w:p w14:paraId="5DC5DCE6" w14:textId="77777777" w:rsidR="00A20DFE" w:rsidRPr="00191BF8" w:rsidRDefault="00A20DFE" w:rsidP="005F163A">
            <w:pPr>
              <w:tabs>
                <w:tab w:val="left" w:pos="1675"/>
              </w:tabs>
              <w:ind w:left="102" w:right="101"/>
              <w:jc w:val="center"/>
              <w:rPr>
                <w:bCs/>
                <w:lang w:val="lt-LT" w:eastAsia="lt-LT" w:bidi="lt-LT"/>
              </w:rPr>
            </w:pPr>
            <w:r w:rsidRPr="00191BF8">
              <w:rPr>
                <w:bCs/>
                <w:lang w:val="lt-LT" w:eastAsia="lt-LT" w:bidi="lt-LT"/>
              </w:rPr>
              <w:t xml:space="preserve">Gyventojų švietimo renginių </w:t>
            </w:r>
            <w:r w:rsidRPr="00191BF8">
              <w:rPr>
                <w:bCs/>
                <w:spacing w:val="-3"/>
                <w:lang w:val="lt-LT" w:eastAsia="lt-LT" w:bidi="lt-LT"/>
              </w:rPr>
              <w:t xml:space="preserve">grafike </w:t>
            </w:r>
            <w:r w:rsidRPr="00191BF8">
              <w:rPr>
                <w:bCs/>
                <w:lang w:val="lt-LT" w:eastAsia="lt-LT" w:bidi="lt-LT"/>
              </w:rPr>
              <w:t>numatytų</w:t>
            </w:r>
            <w:r w:rsidRPr="00191BF8">
              <w:rPr>
                <w:bCs/>
                <w:spacing w:val="43"/>
                <w:lang w:val="lt-LT" w:eastAsia="lt-LT" w:bidi="lt-LT"/>
              </w:rPr>
              <w:t xml:space="preserve"> </w:t>
            </w:r>
            <w:r w:rsidRPr="00191BF8">
              <w:rPr>
                <w:bCs/>
                <w:lang w:val="lt-LT" w:eastAsia="lt-LT" w:bidi="lt-LT"/>
              </w:rPr>
              <w:t>priemonių</w:t>
            </w:r>
          </w:p>
          <w:p w14:paraId="0AB84F01" w14:textId="77777777" w:rsidR="00A20DFE" w:rsidRPr="00191BF8" w:rsidRDefault="00A20DFE" w:rsidP="005F163A">
            <w:pPr>
              <w:widowControl w:val="0"/>
              <w:autoSpaceDE w:val="0"/>
              <w:autoSpaceDN w:val="0"/>
              <w:ind w:right="-31"/>
              <w:jc w:val="center"/>
              <w:rPr>
                <w:bCs/>
                <w:lang w:val="lt-LT" w:eastAsia="lt-LT" w:bidi="lt-LT"/>
              </w:rPr>
            </w:pPr>
            <w:r w:rsidRPr="00191BF8">
              <w:rPr>
                <w:bCs/>
                <w:lang w:val="lt-LT" w:eastAsia="lt-LT" w:bidi="lt-LT"/>
              </w:rPr>
              <w:lastRenderedPageBreak/>
              <w:t>įgyvendinimas proc.</w:t>
            </w:r>
          </w:p>
        </w:tc>
        <w:tc>
          <w:tcPr>
            <w:tcW w:w="1329" w:type="dxa"/>
            <w:vAlign w:val="center"/>
          </w:tcPr>
          <w:p w14:paraId="5BBB9EF8" w14:textId="77777777" w:rsidR="00A20DFE" w:rsidRPr="00191BF8" w:rsidRDefault="00A20DFE" w:rsidP="005F163A">
            <w:pPr>
              <w:widowControl w:val="0"/>
              <w:autoSpaceDE w:val="0"/>
              <w:autoSpaceDN w:val="0"/>
              <w:ind w:right="-31"/>
              <w:jc w:val="center"/>
              <w:rPr>
                <w:bCs/>
                <w:lang w:val="lt-LT" w:eastAsia="lt-LT" w:bidi="lt-LT"/>
              </w:rPr>
            </w:pPr>
            <w:r w:rsidRPr="00191BF8">
              <w:rPr>
                <w:bCs/>
                <w:lang w:val="lt-LT" w:eastAsia="lt-LT" w:bidi="lt-LT"/>
              </w:rPr>
              <w:lastRenderedPageBreak/>
              <w:t>100</w:t>
            </w:r>
          </w:p>
        </w:tc>
        <w:tc>
          <w:tcPr>
            <w:tcW w:w="4789" w:type="dxa"/>
          </w:tcPr>
          <w:p w14:paraId="2289CCEC" w14:textId="77777777" w:rsidR="009A3921" w:rsidRPr="009A3921" w:rsidRDefault="009A3921" w:rsidP="009A3921">
            <w:pPr>
              <w:suppressAutoHyphens/>
              <w:jc w:val="both"/>
              <w:textAlignment w:val="center"/>
              <w:rPr>
                <w:lang w:val="lt-LT"/>
              </w:rPr>
            </w:pPr>
            <w:r w:rsidRPr="009A3921">
              <w:rPr>
                <w:lang w:val="lt-LT"/>
              </w:rPr>
              <w:t>2025 m. kovo 27 d. – „Kitų įstaigų ir ūkio subjektų vadovų arba jų įgaliotų asmenų civilinės saugos mokymo programa“ (48 dalyviai)</w:t>
            </w:r>
          </w:p>
          <w:p w14:paraId="1B873B13" w14:textId="77777777" w:rsidR="009A3921" w:rsidRPr="009A3921" w:rsidRDefault="009A3921" w:rsidP="009A3921">
            <w:pPr>
              <w:suppressAutoHyphens/>
              <w:jc w:val="both"/>
              <w:textAlignment w:val="center"/>
              <w:rPr>
                <w:lang w:val="lt-LT"/>
              </w:rPr>
            </w:pPr>
          </w:p>
          <w:p w14:paraId="2DF20A5D" w14:textId="77777777" w:rsidR="009A3921" w:rsidRPr="009A3921" w:rsidRDefault="009A3921" w:rsidP="009A3921">
            <w:pPr>
              <w:suppressAutoHyphens/>
              <w:jc w:val="both"/>
              <w:textAlignment w:val="center"/>
              <w:rPr>
                <w:lang w:val="lt-LT"/>
              </w:rPr>
            </w:pPr>
            <w:r w:rsidRPr="009A3921">
              <w:rPr>
                <w:lang w:val="lt-LT"/>
              </w:rPr>
              <w:lastRenderedPageBreak/>
              <w:t>2025 m. gegužės 6 d. – „Seniūnų ir (ar) jų pavaduotojų, seniūnaičių civilinės saugos mokymo programa“ (25 dalyviai)</w:t>
            </w:r>
          </w:p>
          <w:p w14:paraId="3984700C" w14:textId="77777777" w:rsidR="009A3921" w:rsidRPr="009A3921" w:rsidRDefault="009A3921" w:rsidP="009A3921">
            <w:pPr>
              <w:suppressAutoHyphens/>
              <w:jc w:val="both"/>
              <w:textAlignment w:val="center"/>
              <w:rPr>
                <w:lang w:val="lt-LT"/>
              </w:rPr>
            </w:pPr>
          </w:p>
          <w:p w14:paraId="28CB432B" w14:textId="77777777" w:rsidR="009A3921" w:rsidRPr="009A3921" w:rsidRDefault="009A3921" w:rsidP="009A3921">
            <w:pPr>
              <w:suppressAutoHyphens/>
              <w:jc w:val="both"/>
              <w:textAlignment w:val="center"/>
              <w:rPr>
                <w:lang w:val="lt-LT"/>
              </w:rPr>
            </w:pPr>
            <w:r w:rsidRPr="009A3921">
              <w:rPr>
                <w:lang w:val="lt-LT"/>
              </w:rPr>
              <w:t>2025 m. gegužės 27 d. – „Asmenų, organizuojančių ir vykdančių gyventojų apsaugą, civilinės saugos mokymo programa“ (20 dalyvių)</w:t>
            </w:r>
          </w:p>
          <w:p w14:paraId="18DC950D" w14:textId="77777777" w:rsidR="009A3921" w:rsidRPr="009A3921" w:rsidRDefault="009A3921" w:rsidP="009A3921">
            <w:pPr>
              <w:suppressAutoHyphens/>
              <w:jc w:val="both"/>
              <w:textAlignment w:val="center"/>
              <w:rPr>
                <w:lang w:val="lt-LT"/>
              </w:rPr>
            </w:pPr>
          </w:p>
          <w:p w14:paraId="614ED1B0" w14:textId="77777777" w:rsidR="009A3921" w:rsidRPr="009A3921" w:rsidRDefault="009A3921" w:rsidP="009A3921">
            <w:pPr>
              <w:suppressAutoHyphens/>
              <w:jc w:val="both"/>
              <w:textAlignment w:val="center"/>
              <w:rPr>
                <w:lang w:val="lt-LT"/>
              </w:rPr>
            </w:pPr>
            <w:r w:rsidRPr="009A3921">
              <w:rPr>
                <w:lang w:val="lt-LT"/>
              </w:rPr>
              <w:t>2025 m. lapkričio 25 d. – „Kolektyvinės apsaugos statiniai ir priedangos, evakuacija, šeimos planas, išvykimo krepšys“; „Karo grėsmė ir elgesys jos metu“ (UAB „TRAKŲ VANDENYS“, 88 dalyviai)</w:t>
            </w:r>
          </w:p>
          <w:p w14:paraId="27CF2F18" w14:textId="77777777" w:rsidR="009A3921" w:rsidRPr="009A3921" w:rsidRDefault="009A3921" w:rsidP="009A3921">
            <w:pPr>
              <w:suppressAutoHyphens/>
              <w:jc w:val="both"/>
              <w:textAlignment w:val="center"/>
              <w:rPr>
                <w:lang w:val="lt-LT"/>
              </w:rPr>
            </w:pPr>
          </w:p>
          <w:p w14:paraId="359C1588" w14:textId="77777777" w:rsidR="009A3921" w:rsidRDefault="009A3921" w:rsidP="009A3921">
            <w:pPr>
              <w:suppressAutoHyphens/>
              <w:jc w:val="both"/>
              <w:textAlignment w:val="center"/>
              <w:rPr>
                <w:lang w:val="lt-LT"/>
              </w:rPr>
            </w:pPr>
            <w:r w:rsidRPr="009A3921">
              <w:rPr>
                <w:lang w:val="lt-LT"/>
              </w:rPr>
              <w:t>2025 m. gruodžio 2 d. – „Kolektyvinės apsaugos statiniai ir priedangos, evakuacija, šeimos planas, išvykimo krepšys“; „Karo grėsmė ir elgesys jos metu“ (UAB „TRAKŲ PASLAUGOS“, 12 dalyvių)</w:t>
            </w:r>
          </w:p>
          <w:p w14:paraId="2F078F1B" w14:textId="071B1909" w:rsidR="003238CC" w:rsidRPr="003238CC" w:rsidRDefault="003D743A" w:rsidP="009A3921">
            <w:pPr>
              <w:suppressAutoHyphens/>
              <w:jc w:val="both"/>
              <w:textAlignment w:val="center"/>
              <w:rPr>
                <w:lang w:val="lt-LT"/>
              </w:rPr>
            </w:pPr>
            <w:r w:rsidRPr="00A45719">
              <w:rPr>
                <w:lang w:val="lt-LT"/>
              </w:rPr>
              <w:t>Savivaldybės interneto tinklalapyje skelbti patarimai ir atmintinės gyventojams civilinės saugos, priešgaisrinės saugos tematika.</w:t>
            </w:r>
            <w:r w:rsidR="003238CC">
              <w:rPr>
                <w:lang w:val="lt-LT"/>
              </w:rPr>
              <w:t xml:space="preserve"> </w:t>
            </w:r>
            <w:r w:rsidR="003238CC">
              <w:t xml:space="preserve"> </w:t>
            </w:r>
            <w:r w:rsidR="003238CC" w:rsidRPr="003238CC">
              <w:rPr>
                <w:lang w:val="lt-LT"/>
              </w:rPr>
              <w:t xml:space="preserve">Trakų r. sav. svetainėje  https://www.trakai.lt  yra </w:t>
            </w:r>
            <w:proofErr w:type="spellStart"/>
            <w:r w:rsidR="003238CC" w:rsidRPr="003238CC">
              <w:rPr>
                <w:lang w:val="lt-LT"/>
              </w:rPr>
              <w:t>baneriai</w:t>
            </w:r>
            <w:proofErr w:type="spellEnd"/>
            <w:r w:rsidR="003238CC" w:rsidRPr="003238CC">
              <w:rPr>
                <w:lang w:val="lt-LT"/>
              </w:rPr>
              <w:t xml:space="preserve"> arba kitaip reklaminiai skydeliai skirti pritraukti tikslinę lankytojų auditoriją į internetinę svetainę.</w:t>
            </w:r>
          </w:p>
          <w:p w14:paraId="5009B80E" w14:textId="1D11F729" w:rsidR="003238CC" w:rsidRPr="003238CC" w:rsidRDefault="003238CC" w:rsidP="003238CC">
            <w:pPr>
              <w:suppressAutoHyphens/>
              <w:jc w:val="both"/>
              <w:textAlignment w:val="center"/>
              <w:rPr>
                <w:lang w:val="lt-LT"/>
              </w:rPr>
            </w:pPr>
            <w:r w:rsidRPr="003238CC">
              <w:rPr>
                <w:lang w:val="lt-LT"/>
              </w:rPr>
              <w:t>1.https://www.lt72.lt/</w:t>
            </w:r>
          </w:p>
          <w:p w14:paraId="1FE6C23C" w14:textId="5543A7AD" w:rsidR="003238CC" w:rsidRPr="003238CC" w:rsidRDefault="003238CC" w:rsidP="003238CC">
            <w:pPr>
              <w:suppressAutoHyphens/>
              <w:jc w:val="both"/>
              <w:textAlignment w:val="center"/>
              <w:rPr>
                <w:lang w:val="lt-LT"/>
              </w:rPr>
            </w:pPr>
            <w:r w:rsidRPr="003238CC">
              <w:rPr>
                <w:lang w:val="lt-LT"/>
              </w:rPr>
              <w:t>2.https://www.rsc.lt/radis/</w:t>
            </w:r>
          </w:p>
          <w:p w14:paraId="72B646C5" w14:textId="1F847223" w:rsidR="003238CC" w:rsidRPr="003238CC" w:rsidRDefault="003238CC" w:rsidP="003238CC">
            <w:pPr>
              <w:suppressAutoHyphens/>
              <w:jc w:val="both"/>
              <w:textAlignment w:val="center"/>
              <w:rPr>
                <w:lang w:val="lt-LT"/>
              </w:rPr>
            </w:pPr>
            <w:r w:rsidRPr="003238CC">
              <w:rPr>
                <w:lang w:val="lt-LT"/>
              </w:rPr>
              <w:t>3.https://koronastop.lrv.lt/lt/vakcina</w:t>
            </w:r>
          </w:p>
          <w:p w14:paraId="3B7F6608" w14:textId="12A69E42" w:rsidR="003238CC" w:rsidRDefault="003238CC" w:rsidP="003238CC">
            <w:pPr>
              <w:suppressAutoHyphens/>
              <w:jc w:val="both"/>
              <w:textAlignment w:val="center"/>
              <w:rPr>
                <w:lang w:val="lt-LT"/>
              </w:rPr>
            </w:pPr>
            <w:r w:rsidRPr="003238CC">
              <w:rPr>
                <w:lang w:val="lt-LT"/>
              </w:rPr>
              <w:lastRenderedPageBreak/>
              <w:t>4.http://kurklt.lt/projektai/smulkiojo-ir-vidutinio-verslo-imoniu-kibernetinio-saugumo-samoningumo-didinimas/</w:t>
            </w:r>
          </w:p>
          <w:p w14:paraId="074486FF" w14:textId="53C158FB" w:rsidR="003D743A" w:rsidRPr="00A45719" w:rsidRDefault="003D743A" w:rsidP="005F163A">
            <w:pPr>
              <w:suppressAutoHyphens/>
              <w:jc w:val="both"/>
              <w:textAlignment w:val="center"/>
              <w:rPr>
                <w:lang w:val="lt-LT"/>
              </w:rPr>
            </w:pPr>
            <w:r w:rsidRPr="00A45719">
              <w:rPr>
                <w:lang w:val="lt-LT"/>
              </w:rPr>
              <w:t xml:space="preserve"> Skelbta informacija laikraščiuose kaip elgtis išgirdus elektros sirenų kaukimą,</w:t>
            </w:r>
            <w:r w:rsidRPr="00A45719">
              <w:rPr>
                <w:szCs w:val="20"/>
                <w:lang w:val="lt-LT"/>
              </w:rPr>
              <w:t xml:space="preserve"> dėl Stabiliojo jodo preparato naudojimą</w:t>
            </w:r>
            <w:r w:rsidRPr="00A45719">
              <w:rPr>
                <w:lang w:val="lt-LT"/>
              </w:rPr>
              <w:t>.</w:t>
            </w:r>
          </w:p>
          <w:p w14:paraId="0C159D7A" w14:textId="55C6B2F7" w:rsidR="003059CF" w:rsidRPr="00A45719" w:rsidRDefault="003D743A" w:rsidP="005F163A">
            <w:pPr>
              <w:tabs>
                <w:tab w:val="left" w:pos="1675"/>
              </w:tabs>
              <w:ind w:right="101"/>
              <w:jc w:val="both"/>
              <w:rPr>
                <w:bCs/>
                <w:lang w:val="lt-LT" w:eastAsia="lt-LT" w:bidi="lt-LT"/>
              </w:rPr>
            </w:pPr>
            <w:r w:rsidRPr="00A45719">
              <w:rPr>
                <w:lang w:val="lt-LT"/>
              </w:rPr>
              <w:t>Seniūnijose skelbiama informacija apie žolės deginimo žalą gamtai, sveikatai ir iš to kylančius pavojus, taip pat dėl saugaus elgesio ant ledo. Seniūnijoms ir įstaigoms išdalinti plakatai civilinės saugos tematika.</w:t>
            </w:r>
            <w:r w:rsidR="00A45719" w:rsidRPr="00A45719">
              <w:rPr>
                <w:lang w:val="lt-LT"/>
              </w:rPr>
              <w:t xml:space="preserve"> Švietimo, sveikatos įstaigoms  pateiktą medžiagą apie civilinę ir gaisrinę saugą.</w:t>
            </w:r>
          </w:p>
        </w:tc>
      </w:tr>
      <w:tr w:rsidR="00160FED" w14:paraId="3F922B8A" w14:textId="344707A5" w:rsidTr="00217E9F">
        <w:tc>
          <w:tcPr>
            <w:tcW w:w="729" w:type="dxa"/>
            <w:vAlign w:val="center"/>
          </w:tcPr>
          <w:p w14:paraId="5909F639" w14:textId="77777777" w:rsidR="00A20DFE" w:rsidRPr="0022226D" w:rsidRDefault="00A20DFE" w:rsidP="005F163A">
            <w:pPr>
              <w:widowControl w:val="0"/>
              <w:autoSpaceDE w:val="0"/>
              <w:autoSpaceDN w:val="0"/>
              <w:ind w:right="-31"/>
              <w:jc w:val="center"/>
              <w:rPr>
                <w:bCs/>
                <w:lang w:val="lt-LT" w:eastAsia="lt-LT" w:bidi="lt-LT"/>
              </w:rPr>
            </w:pPr>
            <w:r w:rsidRPr="0022226D">
              <w:rPr>
                <w:bCs/>
                <w:lang w:val="lt-LT" w:eastAsia="lt-LT" w:bidi="lt-LT"/>
              </w:rPr>
              <w:lastRenderedPageBreak/>
              <w:t>1.9</w:t>
            </w:r>
          </w:p>
        </w:tc>
        <w:tc>
          <w:tcPr>
            <w:tcW w:w="2243" w:type="dxa"/>
            <w:vAlign w:val="center"/>
          </w:tcPr>
          <w:p w14:paraId="6E37C4DE" w14:textId="77777777" w:rsidR="00A20DFE" w:rsidRPr="0022226D" w:rsidRDefault="00A20DFE" w:rsidP="005F163A">
            <w:pPr>
              <w:widowControl w:val="0"/>
              <w:autoSpaceDE w:val="0"/>
              <w:autoSpaceDN w:val="0"/>
              <w:ind w:right="-31"/>
              <w:jc w:val="center"/>
              <w:rPr>
                <w:bCs/>
                <w:lang w:val="lt-LT" w:eastAsia="lt-LT" w:bidi="lt-LT"/>
              </w:rPr>
            </w:pPr>
            <w:r w:rsidRPr="0022226D">
              <w:rPr>
                <w:bCs/>
                <w:lang w:val="lt-LT"/>
              </w:rPr>
              <w:t>Atlikti Savivaldybės teritorijoje esančių ūkio subjektų ir kitų įstaigų civilinės saugos būklės kompleksinius (planinius) patikrinimus</w:t>
            </w:r>
          </w:p>
        </w:tc>
        <w:tc>
          <w:tcPr>
            <w:tcW w:w="1584" w:type="dxa"/>
            <w:vAlign w:val="center"/>
          </w:tcPr>
          <w:p w14:paraId="7E359D54" w14:textId="77777777" w:rsidR="00A20DFE" w:rsidRPr="00395BC7" w:rsidRDefault="00A20DFE" w:rsidP="005F163A">
            <w:pPr>
              <w:ind w:left="134" w:right="127"/>
              <w:jc w:val="center"/>
              <w:rPr>
                <w:lang w:val="lt-LT" w:eastAsia="lt-LT" w:bidi="lt-LT"/>
              </w:rPr>
            </w:pPr>
            <w:r w:rsidRPr="00395BC7">
              <w:rPr>
                <w:lang w:val="lt-LT" w:eastAsia="lt-LT" w:bidi="lt-LT"/>
              </w:rPr>
              <w:t>I–IV</w:t>
            </w:r>
          </w:p>
          <w:p w14:paraId="5183345A" w14:textId="65E21F2E" w:rsidR="00A20DFE" w:rsidRDefault="00A20DFE" w:rsidP="005F163A">
            <w:pPr>
              <w:widowControl w:val="0"/>
              <w:autoSpaceDE w:val="0"/>
              <w:autoSpaceDN w:val="0"/>
              <w:ind w:right="-31"/>
              <w:jc w:val="center"/>
              <w:rPr>
                <w:b/>
                <w:lang w:val="lt-LT" w:eastAsia="lt-LT" w:bidi="lt-LT"/>
              </w:rPr>
            </w:pPr>
            <w:r w:rsidRPr="00395BC7">
              <w:rPr>
                <w:lang w:val="lt-LT" w:eastAsia="lt-LT" w:bidi="lt-LT"/>
              </w:rPr>
              <w:t>ketvirčiai</w:t>
            </w:r>
          </w:p>
        </w:tc>
        <w:tc>
          <w:tcPr>
            <w:tcW w:w="1970" w:type="dxa"/>
            <w:vAlign w:val="center"/>
          </w:tcPr>
          <w:p w14:paraId="317C41A7" w14:textId="026380AE" w:rsidR="00A20DFE" w:rsidRDefault="009A1F57" w:rsidP="005F163A">
            <w:pPr>
              <w:widowControl w:val="0"/>
              <w:autoSpaceDE w:val="0"/>
              <w:autoSpaceDN w:val="0"/>
              <w:ind w:right="-31"/>
              <w:jc w:val="center"/>
              <w:rPr>
                <w:b/>
                <w:lang w:val="lt-LT" w:eastAsia="lt-LT" w:bidi="lt-LT"/>
              </w:rPr>
            </w:pPr>
            <w:r>
              <w:rPr>
                <w:bCs/>
                <w:lang w:val="lt-LT" w:eastAsia="lt-LT" w:bidi="lt-LT"/>
              </w:rPr>
              <w:t>PP</w:t>
            </w:r>
          </w:p>
        </w:tc>
        <w:tc>
          <w:tcPr>
            <w:tcW w:w="1974" w:type="dxa"/>
            <w:vAlign w:val="center"/>
          </w:tcPr>
          <w:p w14:paraId="06EF7F29" w14:textId="77777777" w:rsidR="00A20DFE" w:rsidRDefault="00A20DFE" w:rsidP="005F163A">
            <w:pPr>
              <w:widowControl w:val="0"/>
              <w:autoSpaceDE w:val="0"/>
              <w:autoSpaceDN w:val="0"/>
              <w:ind w:right="-31"/>
              <w:jc w:val="center"/>
              <w:rPr>
                <w:b/>
                <w:lang w:val="lt-LT" w:eastAsia="lt-LT" w:bidi="lt-LT"/>
              </w:rPr>
            </w:pPr>
            <w:r w:rsidRPr="000E4173">
              <w:rPr>
                <w:lang w:val="lt-LT"/>
              </w:rPr>
              <w:t>Atliktų patikrinimų skaičius nuo suplanuotų patikrinimų skaičiaus proc.</w:t>
            </w:r>
          </w:p>
        </w:tc>
        <w:tc>
          <w:tcPr>
            <w:tcW w:w="1329" w:type="dxa"/>
            <w:vAlign w:val="center"/>
          </w:tcPr>
          <w:p w14:paraId="2CEDF30E" w14:textId="77777777" w:rsidR="00A20DFE" w:rsidRDefault="00A20DFE" w:rsidP="005F163A">
            <w:pPr>
              <w:widowControl w:val="0"/>
              <w:autoSpaceDE w:val="0"/>
              <w:autoSpaceDN w:val="0"/>
              <w:ind w:right="-31"/>
              <w:jc w:val="center"/>
              <w:rPr>
                <w:b/>
                <w:lang w:val="lt-LT" w:eastAsia="lt-LT" w:bidi="lt-LT"/>
              </w:rPr>
            </w:pPr>
            <w:r w:rsidRPr="000E4173">
              <w:rPr>
                <w:lang w:val="lt-LT"/>
              </w:rPr>
              <w:t>≥ 90</w:t>
            </w:r>
          </w:p>
        </w:tc>
        <w:tc>
          <w:tcPr>
            <w:tcW w:w="4789" w:type="dxa"/>
          </w:tcPr>
          <w:p w14:paraId="23FD12DE" w14:textId="15F67C6A" w:rsidR="00851B91" w:rsidRPr="00D06FDB" w:rsidRDefault="00435C51" w:rsidP="00D4619C">
            <w:pPr>
              <w:widowControl w:val="0"/>
              <w:autoSpaceDE w:val="0"/>
              <w:autoSpaceDN w:val="0"/>
              <w:ind w:right="-31"/>
              <w:jc w:val="both"/>
              <w:rPr>
                <w:lang w:val="lt-LT"/>
              </w:rPr>
            </w:pPr>
            <w:r w:rsidRPr="00D06FDB">
              <w:rPr>
                <w:lang w:val="lt-LT"/>
              </w:rPr>
              <w:t>Neteko galios</w:t>
            </w:r>
          </w:p>
        </w:tc>
      </w:tr>
      <w:tr w:rsidR="00A20DFE" w14:paraId="32645E4D" w14:textId="3EC9A4E4" w:rsidTr="00217E9F">
        <w:tc>
          <w:tcPr>
            <w:tcW w:w="14618" w:type="dxa"/>
            <w:gridSpan w:val="7"/>
            <w:vAlign w:val="center"/>
          </w:tcPr>
          <w:p w14:paraId="5863055A" w14:textId="77777777" w:rsidR="00A20DFE" w:rsidRDefault="00A20DFE" w:rsidP="005F163A">
            <w:pPr>
              <w:widowControl w:val="0"/>
              <w:autoSpaceDE w:val="0"/>
              <w:autoSpaceDN w:val="0"/>
              <w:ind w:right="-31"/>
              <w:jc w:val="center"/>
              <w:rPr>
                <w:b/>
                <w:lang w:val="lt-LT"/>
              </w:rPr>
            </w:pPr>
            <w:r w:rsidRPr="00395BC7">
              <w:rPr>
                <w:b/>
                <w:lang w:val="lt-LT" w:eastAsia="lt-LT" w:bidi="lt-LT"/>
              </w:rPr>
              <w:t xml:space="preserve">2 tikslas- </w:t>
            </w:r>
            <w:r w:rsidRPr="00395BC7">
              <w:rPr>
                <w:b/>
                <w:lang w:val="lt-LT"/>
              </w:rPr>
              <w:t>tobulinti Savivaldybės ekstremaliųjų situacijų valdymo organų veiksmų koordinavimo įgūdžius</w:t>
            </w:r>
          </w:p>
          <w:p w14:paraId="58C79B4A" w14:textId="77777777" w:rsidR="00A20DFE" w:rsidRPr="00395BC7" w:rsidRDefault="00A20DFE" w:rsidP="005F163A">
            <w:pPr>
              <w:widowControl w:val="0"/>
              <w:autoSpaceDE w:val="0"/>
              <w:autoSpaceDN w:val="0"/>
              <w:ind w:right="-31"/>
              <w:jc w:val="center"/>
              <w:rPr>
                <w:b/>
                <w:lang w:val="lt-LT" w:eastAsia="lt-LT" w:bidi="lt-LT"/>
              </w:rPr>
            </w:pPr>
          </w:p>
        </w:tc>
      </w:tr>
      <w:tr w:rsidR="00E25A6E" w14:paraId="59FEFA1E" w14:textId="7C9D4543" w:rsidTr="00217E9F">
        <w:trPr>
          <w:trHeight w:val="946"/>
        </w:trPr>
        <w:tc>
          <w:tcPr>
            <w:tcW w:w="729" w:type="dxa"/>
            <w:vAlign w:val="center"/>
          </w:tcPr>
          <w:p w14:paraId="4F826D57" w14:textId="77777777" w:rsidR="00E25A6E" w:rsidRPr="0022226D" w:rsidRDefault="00E25A6E" w:rsidP="005F163A">
            <w:pPr>
              <w:widowControl w:val="0"/>
              <w:autoSpaceDE w:val="0"/>
              <w:autoSpaceDN w:val="0"/>
              <w:ind w:right="-31"/>
              <w:jc w:val="center"/>
              <w:rPr>
                <w:bCs/>
                <w:lang w:val="lt-LT" w:eastAsia="lt-LT" w:bidi="lt-LT"/>
              </w:rPr>
            </w:pPr>
            <w:r w:rsidRPr="0022226D">
              <w:rPr>
                <w:bCs/>
                <w:lang w:val="lt-LT" w:eastAsia="lt-LT" w:bidi="lt-LT"/>
              </w:rPr>
              <w:t>2.1</w:t>
            </w:r>
          </w:p>
        </w:tc>
        <w:tc>
          <w:tcPr>
            <w:tcW w:w="3827" w:type="dxa"/>
            <w:gridSpan w:val="2"/>
            <w:vAlign w:val="center"/>
          </w:tcPr>
          <w:p w14:paraId="59A97360" w14:textId="77777777" w:rsidR="00E25A6E" w:rsidRPr="0022226D" w:rsidRDefault="00E25A6E" w:rsidP="005F163A">
            <w:pPr>
              <w:jc w:val="center"/>
              <w:rPr>
                <w:bCs/>
                <w:lang w:val="lt-LT" w:eastAsia="lt-LT" w:bidi="lt-LT"/>
              </w:rPr>
            </w:pPr>
            <w:r w:rsidRPr="0022226D">
              <w:rPr>
                <w:bCs/>
                <w:lang w:val="lt-LT"/>
              </w:rPr>
              <w:t>Organizuoti civilinės saugos pratybas:</w:t>
            </w:r>
          </w:p>
        </w:tc>
        <w:tc>
          <w:tcPr>
            <w:tcW w:w="1970" w:type="dxa"/>
            <w:vMerge w:val="restart"/>
            <w:vAlign w:val="center"/>
          </w:tcPr>
          <w:p w14:paraId="54BC22BC" w14:textId="7C0667D1" w:rsidR="00E25A6E" w:rsidRPr="0022226D" w:rsidRDefault="009A1F57" w:rsidP="005F163A">
            <w:pPr>
              <w:widowControl w:val="0"/>
              <w:autoSpaceDE w:val="0"/>
              <w:autoSpaceDN w:val="0"/>
              <w:ind w:right="-31"/>
              <w:jc w:val="center"/>
              <w:rPr>
                <w:bCs/>
                <w:lang w:val="lt-LT" w:eastAsia="lt-LT" w:bidi="lt-LT"/>
              </w:rPr>
            </w:pPr>
            <w:r>
              <w:rPr>
                <w:bCs/>
                <w:lang w:val="lt-LT" w:eastAsia="lt-LT" w:bidi="lt-LT"/>
              </w:rPr>
              <w:t>PP</w:t>
            </w:r>
          </w:p>
        </w:tc>
        <w:tc>
          <w:tcPr>
            <w:tcW w:w="1974" w:type="dxa"/>
            <w:vMerge w:val="restart"/>
            <w:vAlign w:val="center"/>
          </w:tcPr>
          <w:p w14:paraId="508D5F9C" w14:textId="77777777" w:rsidR="00E25A6E" w:rsidRPr="0022226D" w:rsidRDefault="00E25A6E" w:rsidP="005F163A">
            <w:pPr>
              <w:widowControl w:val="0"/>
              <w:autoSpaceDE w:val="0"/>
              <w:autoSpaceDN w:val="0"/>
              <w:ind w:right="-31"/>
              <w:jc w:val="center"/>
              <w:rPr>
                <w:bCs/>
                <w:lang w:val="lt-LT" w:eastAsia="lt-LT" w:bidi="lt-LT"/>
              </w:rPr>
            </w:pPr>
            <w:r w:rsidRPr="0022226D">
              <w:rPr>
                <w:bCs/>
                <w:lang w:val="lt-LT"/>
              </w:rPr>
              <w:t>Organizuotų pratybų skaičius</w:t>
            </w:r>
          </w:p>
        </w:tc>
        <w:tc>
          <w:tcPr>
            <w:tcW w:w="1329" w:type="dxa"/>
            <w:vMerge w:val="restart"/>
            <w:vAlign w:val="center"/>
          </w:tcPr>
          <w:p w14:paraId="5A99D14A" w14:textId="0570E328" w:rsidR="00E25A6E" w:rsidRPr="0022226D" w:rsidRDefault="00E25A6E" w:rsidP="005F163A">
            <w:pPr>
              <w:widowControl w:val="0"/>
              <w:autoSpaceDE w:val="0"/>
              <w:autoSpaceDN w:val="0"/>
              <w:ind w:right="-31"/>
              <w:jc w:val="center"/>
              <w:rPr>
                <w:bCs/>
                <w:lang w:val="lt-LT" w:eastAsia="lt-LT" w:bidi="lt-LT"/>
              </w:rPr>
            </w:pPr>
            <w:r w:rsidRPr="0022226D">
              <w:rPr>
                <w:bCs/>
                <w:lang w:val="lt-LT" w:eastAsia="lt-LT" w:bidi="lt-LT"/>
              </w:rPr>
              <w:t>1</w:t>
            </w:r>
          </w:p>
        </w:tc>
        <w:tc>
          <w:tcPr>
            <w:tcW w:w="4789" w:type="dxa"/>
            <w:vMerge w:val="restart"/>
          </w:tcPr>
          <w:p w14:paraId="3877244F" w14:textId="23BB6654" w:rsidR="00E25A6E" w:rsidRPr="005A28EE" w:rsidRDefault="00DA4CEE" w:rsidP="00F061DF">
            <w:pPr>
              <w:widowControl w:val="0"/>
              <w:autoSpaceDE w:val="0"/>
              <w:autoSpaceDN w:val="0"/>
              <w:ind w:right="-31"/>
              <w:jc w:val="both"/>
              <w:rPr>
                <w:lang w:val="lt-LT"/>
              </w:rPr>
            </w:pPr>
            <w:r w:rsidRPr="00DA4CEE">
              <w:rPr>
                <w:lang w:val="lt-LT"/>
              </w:rPr>
              <w:t xml:space="preserve">„Trakų rajono savivaldybės gyventojų evakavimas blogėjant saugumo situacijai ir susidarius karinės intervencijos į Lietuvos teritoriją iš Baltarusijos grėsmei“, kurios buvo vykdomos Nacionalinės mobilizacinės sistemos patikrinimo pratybų „Vyčio skliautas 2025“  ir Valstybinio lygio civilinės saugos funkcinių </w:t>
            </w:r>
            <w:r w:rsidRPr="00DA4CEE">
              <w:rPr>
                <w:lang w:val="lt-LT"/>
              </w:rPr>
              <w:lastRenderedPageBreak/>
              <w:t xml:space="preserve">pratybų „Vilniaus miesto ir kitų pasienyje su Baltarusijos Respublika esančių savivaldybių gyventojų evakavimas blogėjant saugumo situacijai ir susidarius karinės intervencijos į Lietuvos teritoriją iš Baltarusijos grėsmei“ kontekste.  </w:t>
            </w:r>
            <w:r w:rsidR="00E67913">
              <w:rPr>
                <w:lang w:val="lt-LT"/>
              </w:rPr>
              <w:t>K</w:t>
            </w:r>
            <w:r w:rsidR="00E67913" w:rsidRPr="00E67913">
              <w:rPr>
                <w:lang w:val="lt-LT"/>
              </w:rPr>
              <w:t>ompleksines</w:t>
            </w:r>
            <w:r w:rsidR="00E67913">
              <w:rPr>
                <w:lang w:val="lt-LT"/>
              </w:rPr>
              <w:t xml:space="preserve">, </w:t>
            </w:r>
            <w:r w:rsidR="00A34725">
              <w:rPr>
                <w:lang w:val="lt-LT"/>
              </w:rPr>
              <w:t>dalyvių skaičius 75</w:t>
            </w:r>
          </w:p>
        </w:tc>
      </w:tr>
      <w:tr w:rsidR="008B4C89" w14:paraId="493B9958" w14:textId="4DB8C609" w:rsidTr="00217E9F">
        <w:tc>
          <w:tcPr>
            <w:tcW w:w="729" w:type="dxa"/>
            <w:vAlign w:val="center"/>
          </w:tcPr>
          <w:p w14:paraId="25CE42DE" w14:textId="69E1BFCF" w:rsidR="008B4C89" w:rsidRPr="0022226D" w:rsidRDefault="008B4C89" w:rsidP="005F163A">
            <w:pPr>
              <w:widowControl w:val="0"/>
              <w:autoSpaceDE w:val="0"/>
              <w:autoSpaceDN w:val="0"/>
              <w:ind w:right="-31"/>
              <w:jc w:val="center"/>
              <w:rPr>
                <w:bCs/>
                <w:lang w:val="lt-LT" w:eastAsia="lt-LT" w:bidi="lt-LT"/>
              </w:rPr>
            </w:pPr>
          </w:p>
        </w:tc>
        <w:tc>
          <w:tcPr>
            <w:tcW w:w="2243" w:type="dxa"/>
            <w:vMerge w:val="restart"/>
            <w:vAlign w:val="center"/>
          </w:tcPr>
          <w:p w14:paraId="74E7FCB0" w14:textId="54B097B2" w:rsidR="008B4C89" w:rsidRPr="0022226D" w:rsidRDefault="008B4C89" w:rsidP="005F163A">
            <w:pPr>
              <w:widowControl w:val="0"/>
              <w:autoSpaceDE w:val="0"/>
              <w:autoSpaceDN w:val="0"/>
              <w:ind w:right="-31"/>
              <w:jc w:val="center"/>
              <w:rPr>
                <w:bCs/>
                <w:lang w:val="lt-LT" w:eastAsia="lt-LT" w:bidi="lt-LT"/>
              </w:rPr>
            </w:pPr>
          </w:p>
        </w:tc>
        <w:tc>
          <w:tcPr>
            <w:tcW w:w="1584" w:type="dxa"/>
            <w:vMerge w:val="restart"/>
            <w:vAlign w:val="center"/>
          </w:tcPr>
          <w:p w14:paraId="354902B0" w14:textId="246074CE" w:rsidR="008B4C89" w:rsidRPr="0022226D" w:rsidRDefault="008B4C89" w:rsidP="005F163A">
            <w:pPr>
              <w:widowControl w:val="0"/>
              <w:autoSpaceDE w:val="0"/>
              <w:autoSpaceDN w:val="0"/>
              <w:ind w:right="-31"/>
              <w:jc w:val="center"/>
              <w:rPr>
                <w:bCs/>
                <w:lang w:val="lt-LT" w:eastAsia="lt-LT" w:bidi="lt-LT"/>
              </w:rPr>
            </w:pPr>
            <w:r w:rsidRPr="0022226D">
              <w:rPr>
                <w:bCs/>
                <w:lang w:val="lt-LT" w:eastAsia="lt-LT" w:bidi="lt-LT"/>
              </w:rPr>
              <w:t>I</w:t>
            </w:r>
            <w:r>
              <w:rPr>
                <w:bCs/>
                <w:lang w:val="lt-LT" w:eastAsia="lt-LT" w:bidi="lt-LT"/>
              </w:rPr>
              <w:t>V</w:t>
            </w:r>
            <w:r w:rsidRPr="0022226D">
              <w:rPr>
                <w:bCs/>
                <w:lang w:val="lt-LT" w:eastAsia="lt-LT" w:bidi="lt-LT"/>
              </w:rPr>
              <w:t xml:space="preserve"> ketvirtis</w:t>
            </w:r>
          </w:p>
        </w:tc>
        <w:tc>
          <w:tcPr>
            <w:tcW w:w="1970" w:type="dxa"/>
            <w:vMerge/>
            <w:vAlign w:val="center"/>
          </w:tcPr>
          <w:p w14:paraId="4CF8FABF" w14:textId="77777777" w:rsidR="008B4C89" w:rsidRPr="0022226D" w:rsidRDefault="008B4C89" w:rsidP="005F163A">
            <w:pPr>
              <w:widowControl w:val="0"/>
              <w:autoSpaceDE w:val="0"/>
              <w:autoSpaceDN w:val="0"/>
              <w:ind w:right="-31"/>
              <w:jc w:val="center"/>
              <w:rPr>
                <w:bCs/>
                <w:lang w:val="lt-LT" w:eastAsia="lt-LT" w:bidi="lt-LT"/>
              </w:rPr>
            </w:pPr>
          </w:p>
        </w:tc>
        <w:tc>
          <w:tcPr>
            <w:tcW w:w="1974" w:type="dxa"/>
            <w:vMerge/>
            <w:vAlign w:val="center"/>
          </w:tcPr>
          <w:p w14:paraId="06B83EF1" w14:textId="77777777" w:rsidR="008B4C89" w:rsidRPr="0022226D" w:rsidRDefault="008B4C89" w:rsidP="005F163A">
            <w:pPr>
              <w:widowControl w:val="0"/>
              <w:autoSpaceDE w:val="0"/>
              <w:autoSpaceDN w:val="0"/>
              <w:ind w:right="-31"/>
              <w:jc w:val="center"/>
              <w:rPr>
                <w:bCs/>
                <w:lang w:val="lt-LT" w:eastAsia="lt-LT" w:bidi="lt-LT"/>
              </w:rPr>
            </w:pPr>
          </w:p>
        </w:tc>
        <w:tc>
          <w:tcPr>
            <w:tcW w:w="1329" w:type="dxa"/>
            <w:vMerge/>
            <w:vAlign w:val="center"/>
          </w:tcPr>
          <w:p w14:paraId="655356F3" w14:textId="623E2727" w:rsidR="008B4C89" w:rsidRPr="0022226D" w:rsidRDefault="008B4C89" w:rsidP="005F163A">
            <w:pPr>
              <w:widowControl w:val="0"/>
              <w:autoSpaceDE w:val="0"/>
              <w:autoSpaceDN w:val="0"/>
              <w:ind w:right="-31"/>
              <w:jc w:val="center"/>
              <w:rPr>
                <w:bCs/>
                <w:lang w:val="lt-LT" w:eastAsia="lt-LT" w:bidi="lt-LT"/>
              </w:rPr>
            </w:pPr>
          </w:p>
        </w:tc>
        <w:tc>
          <w:tcPr>
            <w:tcW w:w="4789" w:type="dxa"/>
            <w:vMerge/>
          </w:tcPr>
          <w:p w14:paraId="44923138" w14:textId="027708EF" w:rsidR="008B4C89" w:rsidRPr="0022226D" w:rsidRDefault="008B4C89" w:rsidP="005F163A">
            <w:pPr>
              <w:widowControl w:val="0"/>
              <w:autoSpaceDE w:val="0"/>
              <w:autoSpaceDN w:val="0"/>
              <w:ind w:right="-31"/>
              <w:jc w:val="both"/>
              <w:rPr>
                <w:bCs/>
                <w:lang w:val="lt-LT" w:eastAsia="lt-LT" w:bidi="lt-LT"/>
              </w:rPr>
            </w:pPr>
          </w:p>
        </w:tc>
      </w:tr>
      <w:tr w:rsidR="008B4C89" w14:paraId="1E2ECE85" w14:textId="3777050A" w:rsidTr="00217E9F">
        <w:trPr>
          <w:trHeight w:val="562"/>
        </w:trPr>
        <w:tc>
          <w:tcPr>
            <w:tcW w:w="729" w:type="dxa"/>
            <w:vAlign w:val="center"/>
          </w:tcPr>
          <w:p w14:paraId="0E76A27C" w14:textId="3228BCA5" w:rsidR="008B4C89" w:rsidRPr="0022226D" w:rsidRDefault="008B4C89" w:rsidP="005F163A">
            <w:pPr>
              <w:widowControl w:val="0"/>
              <w:autoSpaceDE w:val="0"/>
              <w:autoSpaceDN w:val="0"/>
              <w:ind w:right="-31"/>
              <w:jc w:val="center"/>
              <w:rPr>
                <w:bCs/>
                <w:lang w:val="lt-LT" w:eastAsia="lt-LT" w:bidi="lt-LT"/>
              </w:rPr>
            </w:pPr>
          </w:p>
        </w:tc>
        <w:tc>
          <w:tcPr>
            <w:tcW w:w="2243" w:type="dxa"/>
            <w:vMerge/>
            <w:vAlign w:val="center"/>
          </w:tcPr>
          <w:p w14:paraId="78441688" w14:textId="73CD9DB9" w:rsidR="008B4C89" w:rsidRPr="0022226D" w:rsidRDefault="008B4C89" w:rsidP="005F163A">
            <w:pPr>
              <w:widowControl w:val="0"/>
              <w:autoSpaceDE w:val="0"/>
              <w:autoSpaceDN w:val="0"/>
              <w:ind w:right="-31"/>
              <w:jc w:val="center"/>
              <w:rPr>
                <w:bCs/>
                <w:lang w:val="lt-LT" w:eastAsia="lt-LT" w:bidi="lt-LT"/>
              </w:rPr>
            </w:pPr>
          </w:p>
        </w:tc>
        <w:tc>
          <w:tcPr>
            <w:tcW w:w="1584" w:type="dxa"/>
            <w:vMerge/>
            <w:vAlign w:val="center"/>
          </w:tcPr>
          <w:p w14:paraId="17403785" w14:textId="02578D1F" w:rsidR="008B4C89" w:rsidRPr="0022226D" w:rsidRDefault="008B4C89" w:rsidP="005F163A">
            <w:pPr>
              <w:widowControl w:val="0"/>
              <w:autoSpaceDE w:val="0"/>
              <w:autoSpaceDN w:val="0"/>
              <w:ind w:right="-31"/>
              <w:jc w:val="center"/>
              <w:rPr>
                <w:bCs/>
                <w:lang w:val="lt-LT" w:eastAsia="lt-LT" w:bidi="lt-LT"/>
              </w:rPr>
            </w:pPr>
          </w:p>
        </w:tc>
        <w:tc>
          <w:tcPr>
            <w:tcW w:w="1970" w:type="dxa"/>
            <w:vMerge/>
            <w:vAlign w:val="center"/>
          </w:tcPr>
          <w:p w14:paraId="159EA0D7" w14:textId="77777777" w:rsidR="008B4C89" w:rsidRPr="0022226D" w:rsidRDefault="008B4C89" w:rsidP="005F163A">
            <w:pPr>
              <w:widowControl w:val="0"/>
              <w:autoSpaceDE w:val="0"/>
              <w:autoSpaceDN w:val="0"/>
              <w:ind w:right="-31"/>
              <w:jc w:val="center"/>
              <w:rPr>
                <w:bCs/>
                <w:lang w:val="lt-LT" w:eastAsia="lt-LT" w:bidi="lt-LT"/>
              </w:rPr>
            </w:pPr>
          </w:p>
        </w:tc>
        <w:tc>
          <w:tcPr>
            <w:tcW w:w="1974" w:type="dxa"/>
            <w:vMerge/>
            <w:vAlign w:val="center"/>
          </w:tcPr>
          <w:p w14:paraId="018D2270" w14:textId="77777777" w:rsidR="008B4C89" w:rsidRPr="0022226D" w:rsidRDefault="008B4C89" w:rsidP="005F163A">
            <w:pPr>
              <w:widowControl w:val="0"/>
              <w:autoSpaceDE w:val="0"/>
              <w:autoSpaceDN w:val="0"/>
              <w:ind w:right="-31"/>
              <w:jc w:val="center"/>
              <w:rPr>
                <w:bCs/>
                <w:lang w:val="lt-LT" w:eastAsia="lt-LT" w:bidi="lt-LT"/>
              </w:rPr>
            </w:pPr>
          </w:p>
        </w:tc>
        <w:tc>
          <w:tcPr>
            <w:tcW w:w="1329" w:type="dxa"/>
            <w:vMerge/>
            <w:vAlign w:val="center"/>
          </w:tcPr>
          <w:p w14:paraId="1E6EDD5C" w14:textId="4CE2FC76" w:rsidR="008B4C89" w:rsidRPr="0022226D" w:rsidRDefault="008B4C89" w:rsidP="005F163A">
            <w:pPr>
              <w:widowControl w:val="0"/>
              <w:autoSpaceDE w:val="0"/>
              <w:autoSpaceDN w:val="0"/>
              <w:ind w:right="-31"/>
              <w:jc w:val="center"/>
              <w:rPr>
                <w:bCs/>
                <w:lang w:val="lt-LT" w:eastAsia="lt-LT" w:bidi="lt-LT"/>
              </w:rPr>
            </w:pPr>
          </w:p>
        </w:tc>
        <w:tc>
          <w:tcPr>
            <w:tcW w:w="4789" w:type="dxa"/>
            <w:vMerge/>
          </w:tcPr>
          <w:p w14:paraId="6C092659" w14:textId="77777777" w:rsidR="008B4C89" w:rsidRPr="0022226D" w:rsidRDefault="008B4C89" w:rsidP="005F163A">
            <w:pPr>
              <w:widowControl w:val="0"/>
              <w:autoSpaceDE w:val="0"/>
              <w:autoSpaceDN w:val="0"/>
              <w:ind w:right="-31"/>
              <w:jc w:val="center"/>
              <w:rPr>
                <w:bCs/>
                <w:lang w:val="lt-LT" w:eastAsia="lt-LT" w:bidi="lt-LT"/>
              </w:rPr>
            </w:pPr>
          </w:p>
        </w:tc>
      </w:tr>
      <w:tr w:rsidR="00443B4C" w14:paraId="6A417000" w14:textId="13E23CAF" w:rsidTr="00217E9F">
        <w:tc>
          <w:tcPr>
            <w:tcW w:w="729" w:type="dxa"/>
            <w:vAlign w:val="center"/>
          </w:tcPr>
          <w:p w14:paraId="38EEC4BF" w14:textId="77777777" w:rsidR="00443B4C" w:rsidRPr="0022226D" w:rsidRDefault="00443B4C" w:rsidP="005F163A">
            <w:pPr>
              <w:widowControl w:val="0"/>
              <w:autoSpaceDE w:val="0"/>
              <w:autoSpaceDN w:val="0"/>
              <w:ind w:right="-31"/>
              <w:jc w:val="center"/>
              <w:rPr>
                <w:bCs/>
                <w:lang w:val="lt-LT" w:eastAsia="lt-LT" w:bidi="lt-LT"/>
              </w:rPr>
            </w:pPr>
            <w:r>
              <w:rPr>
                <w:bCs/>
                <w:lang w:val="lt-LT" w:eastAsia="lt-LT" w:bidi="lt-LT"/>
              </w:rPr>
              <w:t>2.2</w:t>
            </w:r>
          </w:p>
        </w:tc>
        <w:tc>
          <w:tcPr>
            <w:tcW w:w="3827" w:type="dxa"/>
            <w:gridSpan w:val="2"/>
            <w:vAlign w:val="center"/>
          </w:tcPr>
          <w:p w14:paraId="3AFE9C4B" w14:textId="77777777" w:rsidR="00443B4C" w:rsidRDefault="00443B4C" w:rsidP="005F163A">
            <w:pPr>
              <w:widowControl w:val="0"/>
              <w:autoSpaceDE w:val="0"/>
              <w:autoSpaceDN w:val="0"/>
              <w:ind w:right="-31"/>
              <w:jc w:val="center"/>
              <w:rPr>
                <w:lang w:val="lt-LT"/>
              </w:rPr>
            </w:pPr>
          </w:p>
          <w:p w14:paraId="54BEB8F8" w14:textId="77777777" w:rsidR="00443B4C" w:rsidRDefault="00443B4C" w:rsidP="005F163A">
            <w:pPr>
              <w:widowControl w:val="0"/>
              <w:autoSpaceDE w:val="0"/>
              <w:autoSpaceDN w:val="0"/>
              <w:ind w:right="-31"/>
              <w:jc w:val="center"/>
              <w:rPr>
                <w:lang w:val="lt-LT"/>
              </w:rPr>
            </w:pPr>
            <w:r w:rsidRPr="00A54FBD">
              <w:rPr>
                <w:lang w:val="lt-LT"/>
              </w:rPr>
              <w:t>Organizuoti civilinės saugos mokymus:</w:t>
            </w:r>
          </w:p>
          <w:p w14:paraId="33CAE620" w14:textId="77777777" w:rsidR="00443B4C" w:rsidRPr="0022226D" w:rsidRDefault="00443B4C" w:rsidP="005F163A">
            <w:pPr>
              <w:widowControl w:val="0"/>
              <w:autoSpaceDE w:val="0"/>
              <w:autoSpaceDN w:val="0"/>
              <w:ind w:right="-31"/>
              <w:jc w:val="center"/>
              <w:rPr>
                <w:bCs/>
                <w:lang w:val="lt-LT" w:eastAsia="lt-LT" w:bidi="lt-LT"/>
              </w:rPr>
            </w:pPr>
          </w:p>
        </w:tc>
        <w:tc>
          <w:tcPr>
            <w:tcW w:w="1970" w:type="dxa"/>
            <w:vMerge w:val="restart"/>
            <w:vAlign w:val="center"/>
          </w:tcPr>
          <w:p w14:paraId="09EB1FE9" w14:textId="6AC6F995" w:rsidR="00443B4C" w:rsidRPr="0022226D" w:rsidRDefault="009A1F57" w:rsidP="005F163A">
            <w:pPr>
              <w:widowControl w:val="0"/>
              <w:autoSpaceDE w:val="0"/>
              <w:autoSpaceDN w:val="0"/>
              <w:ind w:right="-31"/>
              <w:jc w:val="center"/>
              <w:rPr>
                <w:bCs/>
                <w:lang w:val="lt-LT" w:eastAsia="lt-LT" w:bidi="lt-LT"/>
              </w:rPr>
            </w:pPr>
            <w:r>
              <w:rPr>
                <w:bCs/>
                <w:lang w:val="lt-LT" w:eastAsia="lt-LT" w:bidi="lt-LT"/>
              </w:rPr>
              <w:t>PP</w:t>
            </w:r>
          </w:p>
        </w:tc>
        <w:tc>
          <w:tcPr>
            <w:tcW w:w="1974" w:type="dxa"/>
            <w:vMerge w:val="restart"/>
            <w:vAlign w:val="center"/>
          </w:tcPr>
          <w:p w14:paraId="1C33EFA9" w14:textId="77777777" w:rsidR="00443B4C" w:rsidRPr="0022226D" w:rsidRDefault="00443B4C" w:rsidP="005F163A">
            <w:pPr>
              <w:widowControl w:val="0"/>
              <w:autoSpaceDE w:val="0"/>
              <w:autoSpaceDN w:val="0"/>
              <w:ind w:right="-31"/>
              <w:jc w:val="center"/>
              <w:rPr>
                <w:bCs/>
                <w:lang w:val="lt-LT" w:eastAsia="lt-LT" w:bidi="lt-LT"/>
              </w:rPr>
            </w:pPr>
            <w:r w:rsidRPr="00A54FBD">
              <w:rPr>
                <w:lang w:val="lt-LT"/>
              </w:rPr>
              <w:t>Asmenų, dalyvavusių civilinės saugos mokymuose skaičius nuo bendro civilinės saugos</w:t>
            </w:r>
          </w:p>
        </w:tc>
        <w:tc>
          <w:tcPr>
            <w:tcW w:w="1329" w:type="dxa"/>
            <w:vAlign w:val="center"/>
          </w:tcPr>
          <w:p w14:paraId="0F7DDAD9" w14:textId="3170CCFD" w:rsidR="00443B4C" w:rsidRPr="0022226D" w:rsidRDefault="00443B4C" w:rsidP="005F163A">
            <w:pPr>
              <w:widowControl w:val="0"/>
              <w:autoSpaceDE w:val="0"/>
              <w:autoSpaceDN w:val="0"/>
              <w:ind w:right="-31"/>
              <w:jc w:val="center"/>
              <w:rPr>
                <w:bCs/>
                <w:lang w:val="lt-LT" w:eastAsia="lt-LT" w:bidi="lt-LT"/>
              </w:rPr>
            </w:pPr>
          </w:p>
        </w:tc>
        <w:tc>
          <w:tcPr>
            <w:tcW w:w="4789" w:type="dxa"/>
          </w:tcPr>
          <w:p w14:paraId="693ECF14" w14:textId="56653BCE" w:rsidR="00443B4C" w:rsidRPr="0022226D" w:rsidRDefault="00443B4C" w:rsidP="00B0293E">
            <w:pPr>
              <w:pStyle w:val="Betarp"/>
              <w:rPr>
                <w:bCs/>
              </w:rPr>
            </w:pPr>
          </w:p>
        </w:tc>
      </w:tr>
      <w:tr w:rsidR="00E03930" w:rsidRPr="001B5536" w14:paraId="0EDDF3F0" w14:textId="50541C77" w:rsidTr="00217E9F">
        <w:tc>
          <w:tcPr>
            <w:tcW w:w="729" w:type="dxa"/>
            <w:vAlign w:val="center"/>
          </w:tcPr>
          <w:p w14:paraId="28F87531" w14:textId="52F51D1F" w:rsidR="00E03930" w:rsidRPr="001B5536" w:rsidRDefault="00E03930" w:rsidP="005F163A">
            <w:pPr>
              <w:widowControl w:val="0"/>
              <w:autoSpaceDE w:val="0"/>
              <w:autoSpaceDN w:val="0"/>
              <w:ind w:right="-31"/>
              <w:jc w:val="center"/>
              <w:rPr>
                <w:bCs/>
                <w:lang w:val="lt-LT" w:eastAsia="lt-LT" w:bidi="lt-LT"/>
              </w:rPr>
            </w:pPr>
            <w:r w:rsidRPr="001B5536">
              <w:rPr>
                <w:bCs/>
                <w:lang w:val="lt-LT" w:eastAsia="lt-LT" w:bidi="lt-LT"/>
              </w:rPr>
              <w:t>2.2.</w:t>
            </w:r>
            <w:r w:rsidR="00217E9F">
              <w:rPr>
                <w:bCs/>
                <w:lang w:val="lt-LT" w:eastAsia="lt-LT" w:bidi="lt-LT"/>
              </w:rPr>
              <w:t>1</w:t>
            </w:r>
          </w:p>
        </w:tc>
        <w:tc>
          <w:tcPr>
            <w:tcW w:w="2243" w:type="dxa"/>
            <w:vAlign w:val="center"/>
          </w:tcPr>
          <w:p w14:paraId="5EB4A8D3" w14:textId="77777777" w:rsidR="00E03930" w:rsidRPr="001B5536" w:rsidRDefault="00E03930" w:rsidP="005F163A">
            <w:pPr>
              <w:widowControl w:val="0"/>
              <w:autoSpaceDE w:val="0"/>
              <w:autoSpaceDN w:val="0"/>
              <w:ind w:right="-31"/>
              <w:jc w:val="center"/>
              <w:rPr>
                <w:bCs/>
                <w:lang w:val="lt-LT" w:eastAsia="lt-LT" w:bidi="lt-LT"/>
              </w:rPr>
            </w:pPr>
            <w:r w:rsidRPr="001B5536">
              <w:rPr>
                <w:bCs/>
                <w:lang w:val="lt-LT"/>
              </w:rPr>
              <w:t>ESOC narių civilinės saugos mokymus</w:t>
            </w:r>
          </w:p>
        </w:tc>
        <w:tc>
          <w:tcPr>
            <w:tcW w:w="1584" w:type="dxa"/>
            <w:vAlign w:val="center"/>
          </w:tcPr>
          <w:p w14:paraId="1863CE3E" w14:textId="668D386C" w:rsidR="00E03930" w:rsidRPr="001B5536" w:rsidRDefault="00E03930" w:rsidP="005F163A">
            <w:pPr>
              <w:widowControl w:val="0"/>
              <w:autoSpaceDE w:val="0"/>
              <w:autoSpaceDN w:val="0"/>
              <w:ind w:right="-31"/>
              <w:jc w:val="center"/>
              <w:rPr>
                <w:bCs/>
                <w:lang w:val="lt-LT" w:eastAsia="lt-LT" w:bidi="lt-LT"/>
              </w:rPr>
            </w:pPr>
            <w:r w:rsidRPr="001B5536">
              <w:rPr>
                <w:bCs/>
                <w:lang w:val="lt-LT" w:eastAsia="lt-LT" w:bidi="lt-LT"/>
              </w:rPr>
              <w:t>I ketvirtis</w:t>
            </w:r>
          </w:p>
        </w:tc>
        <w:tc>
          <w:tcPr>
            <w:tcW w:w="1970" w:type="dxa"/>
            <w:vMerge/>
            <w:vAlign w:val="center"/>
          </w:tcPr>
          <w:p w14:paraId="47EBED40" w14:textId="77777777" w:rsidR="00E03930" w:rsidRPr="001B5536" w:rsidRDefault="00E03930" w:rsidP="005F163A">
            <w:pPr>
              <w:widowControl w:val="0"/>
              <w:autoSpaceDE w:val="0"/>
              <w:autoSpaceDN w:val="0"/>
              <w:ind w:right="-31"/>
              <w:jc w:val="center"/>
              <w:rPr>
                <w:bCs/>
                <w:lang w:val="lt-LT" w:eastAsia="lt-LT" w:bidi="lt-LT"/>
              </w:rPr>
            </w:pPr>
          </w:p>
        </w:tc>
        <w:tc>
          <w:tcPr>
            <w:tcW w:w="1974" w:type="dxa"/>
            <w:vMerge/>
            <w:vAlign w:val="center"/>
          </w:tcPr>
          <w:p w14:paraId="40F98A17" w14:textId="77777777" w:rsidR="00E03930" w:rsidRPr="001B5536" w:rsidRDefault="00E03930" w:rsidP="005F163A">
            <w:pPr>
              <w:widowControl w:val="0"/>
              <w:autoSpaceDE w:val="0"/>
              <w:autoSpaceDN w:val="0"/>
              <w:ind w:right="-31"/>
              <w:jc w:val="center"/>
              <w:rPr>
                <w:bCs/>
                <w:lang w:val="lt-LT" w:eastAsia="lt-LT" w:bidi="lt-LT"/>
              </w:rPr>
            </w:pPr>
          </w:p>
        </w:tc>
        <w:tc>
          <w:tcPr>
            <w:tcW w:w="1329" w:type="dxa"/>
            <w:vAlign w:val="center"/>
          </w:tcPr>
          <w:p w14:paraId="40336607" w14:textId="77777777" w:rsidR="00E03930" w:rsidRPr="001B5536" w:rsidRDefault="00E03930" w:rsidP="005F163A">
            <w:pPr>
              <w:widowControl w:val="0"/>
              <w:autoSpaceDE w:val="0"/>
              <w:autoSpaceDN w:val="0"/>
              <w:ind w:right="-31"/>
              <w:jc w:val="center"/>
              <w:rPr>
                <w:bCs/>
                <w:lang w:val="lt-LT" w:eastAsia="lt-LT" w:bidi="lt-LT"/>
              </w:rPr>
            </w:pPr>
            <w:r w:rsidRPr="001B5536">
              <w:rPr>
                <w:bCs/>
                <w:lang w:val="lt-LT" w:eastAsia="lt-LT" w:bidi="lt-LT"/>
              </w:rPr>
              <w:t>100</w:t>
            </w:r>
          </w:p>
        </w:tc>
        <w:tc>
          <w:tcPr>
            <w:tcW w:w="4789" w:type="dxa"/>
          </w:tcPr>
          <w:p w14:paraId="45D4F3CC" w14:textId="5B0FA6E8" w:rsidR="00E32409" w:rsidRPr="002B452B" w:rsidRDefault="007F003E" w:rsidP="005F163A">
            <w:pPr>
              <w:widowControl w:val="0"/>
              <w:autoSpaceDE w:val="0"/>
              <w:autoSpaceDN w:val="0"/>
              <w:ind w:right="-31"/>
              <w:jc w:val="both"/>
              <w:rPr>
                <w:bCs/>
                <w:lang w:val="lt-LT" w:eastAsia="lt-LT" w:bidi="lt-LT"/>
              </w:rPr>
            </w:pPr>
            <w:r>
              <w:rPr>
                <w:bCs/>
                <w:lang w:val="lt-LT" w:eastAsia="lt-LT" w:bidi="lt-LT"/>
              </w:rPr>
              <w:t>5 OC nariai</w:t>
            </w:r>
          </w:p>
        </w:tc>
      </w:tr>
      <w:tr w:rsidR="00E03930" w:rsidRPr="001B5536" w14:paraId="067E7C92" w14:textId="1599A889" w:rsidTr="00217E9F">
        <w:tc>
          <w:tcPr>
            <w:tcW w:w="729" w:type="dxa"/>
            <w:vAlign w:val="center"/>
          </w:tcPr>
          <w:p w14:paraId="73E3E60C" w14:textId="490DD1FB" w:rsidR="00E03930" w:rsidRPr="001B5536" w:rsidRDefault="00E03930" w:rsidP="005F163A">
            <w:pPr>
              <w:widowControl w:val="0"/>
              <w:autoSpaceDE w:val="0"/>
              <w:autoSpaceDN w:val="0"/>
              <w:ind w:right="-31"/>
              <w:jc w:val="center"/>
              <w:rPr>
                <w:bCs/>
                <w:lang w:val="lt-LT" w:eastAsia="lt-LT" w:bidi="lt-LT"/>
              </w:rPr>
            </w:pPr>
            <w:r w:rsidRPr="001B5536">
              <w:rPr>
                <w:bCs/>
                <w:lang w:val="lt-LT" w:eastAsia="lt-LT" w:bidi="lt-LT"/>
              </w:rPr>
              <w:t>2.2.</w:t>
            </w:r>
            <w:r w:rsidR="00217E9F">
              <w:rPr>
                <w:bCs/>
                <w:lang w:val="lt-LT" w:eastAsia="lt-LT" w:bidi="lt-LT"/>
              </w:rPr>
              <w:t>2</w:t>
            </w:r>
          </w:p>
        </w:tc>
        <w:tc>
          <w:tcPr>
            <w:tcW w:w="2243" w:type="dxa"/>
            <w:vAlign w:val="center"/>
          </w:tcPr>
          <w:p w14:paraId="08FD4C7B" w14:textId="77777777" w:rsidR="00E03930" w:rsidRPr="001B5536" w:rsidRDefault="00E03930" w:rsidP="005F163A">
            <w:pPr>
              <w:widowControl w:val="0"/>
              <w:autoSpaceDE w:val="0"/>
              <w:autoSpaceDN w:val="0"/>
              <w:ind w:right="-31"/>
              <w:jc w:val="center"/>
              <w:rPr>
                <w:bCs/>
                <w:lang w:val="lt-LT" w:eastAsia="lt-LT" w:bidi="lt-LT"/>
              </w:rPr>
            </w:pPr>
            <w:r w:rsidRPr="001B5536">
              <w:rPr>
                <w:bCs/>
                <w:lang w:val="lt-LT"/>
              </w:rPr>
              <w:t>Ūkio subjektų, kitų įstaigų  vadovų arba jų įgaliotų asmenų mokymus</w:t>
            </w:r>
          </w:p>
        </w:tc>
        <w:tc>
          <w:tcPr>
            <w:tcW w:w="1584" w:type="dxa"/>
            <w:vAlign w:val="center"/>
          </w:tcPr>
          <w:p w14:paraId="58CC0455" w14:textId="5607FD99" w:rsidR="00E03930" w:rsidRPr="001B5536" w:rsidRDefault="00E03930" w:rsidP="005F163A">
            <w:pPr>
              <w:widowControl w:val="0"/>
              <w:autoSpaceDE w:val="0"/>
              <w:autoSpaceDN w:val="0"/>
              <w:ind w:right="-31"/>
              <w:jc w:val="center"/>
              <w:rPr>
                <w:bCs/>
                <w:lang w:val="lt-LT" w:eastAsia="lt-LT" w:bidi="lt-LT"/>
              </w:rPr>
            </w:pPr>
            <w:r w:rsidRPr="001B5536">
              <w:rPr>
                <w:bCs/>
                <w:lang w:val="lt-LT" w:eastAsia="lt-LT" w:bidi="lt-LT"/>
              </w:rPr>
              <w:t>I ketvirtis</w:t>
            </w:r>
          </w:p>
        </w:tc>
        <w:tc>
          <w:tcPr>
            <w:tcW w:w="1970" w:type="dxa"/>
            <w:vMerge w:val="restart"/>
            <w:vAlign w:val="center"/>
          </w:tcPr>
          <w:p w14:paraId="25CF14D6" w14:textId="008F3CFD" w:rsidR="00E03930" w:rsidRPr="001B5536" w:rsidRDefault="009A1F57" w:rsidP="005F163A">
            <w:pPr>
              <w:widowControl w:val="0"/>
              <w:autoSpaceDE w:val="0"/>
              <w:autoSpaceDN w:val="0"/>
              <w:ind w:right="-31"/>
              <w:jc w:val="center"/>
              <w:rPr>
                <w:bCs/>
                <w:lang w:val="lt-LT" w:eastAsia="lt-LT" w:bidi="lt-LT"/>
              </w:rPr>
            </w:pPr>
            <w:r>
              <w:rPr>
                <w:bCs/>
                <w:lang w:val="lt-LT" w:eastAsia="lt-LT" w:bidi="lt-LT"/>
              </w:rPr>
              <w:t>PP</w:t>
            </w:r>
          </w:p>
        </w:tc>
        <w:tc>
          <w:tcPr>
            <w:tcW w:w="1974" w:type="dxa"/>
            <w:vMerge w:val="restart"/>
            <w:vAlign w:val="center"/>
          </w:tcPr>
          <w:p w14:paraId="145F150F" w14:textId="77777777" w:rsidR="00E03930" w:rsidRPr="001B5536" w:rsidRDefault="00E03930" w:rsidP="005F163A">
            <w:pPr>
              <w:widowControl w:val="0"/>
              <w:autoSpaceDE w:val="0"/>
              <w:autoSpaceDN w:val="0"/>
              <w:ind w:right="-31"/>
              <w:jc w:val="center"/>
              <w:rPr>
                <w:bCs/>
                <w:lang w:val="lt-LT" w:eastAsia="lt-LT" w:bidi="lt-LT"/>
              </w:rPr>
            </w:pPr>
            <w:r w:rsidRPr="001B5536">
              <w:rPr>
                <w:bCs/>
                <w:lang w:val="lt-LT"/>
              </w:rPr>
              <w:t>Asmenų, dalyvavusių civilinės saugos mokymuose skaičius nuo bendro civilinės saugos</w:t>
            </w:r>
          </w:p>
        </w:tc>
        <w:tc>
          <w:tcPr>
            <w:tcW w:w="1329" w:type="dxa"/>
            <w:vAlign w:val="center"/>
          </w:tcPr>
          <w:p w14:paraId="1EB7A696" w14:textId="77777777" w:rsidR="00E03930" w:rsidRPr="001B5536" w:rsidRDefault="00E03930" w:rsidP="005F163A">
            <w:pPr>
              <w:widowControl w:val="0"/>
              <w:autoSpaceDE w:val="0"/>
              <w:autoSpaceDN w:val="0"/>
              <w:ind w:right="-31"/>
              <w:jc w:val="center"/>
              <w:rPr>
                <w:bCs/>
                <w:lang w:val="lt-LT" w:eastAsia="lt-LT" w:bidi="lt-LT"/>
              </w:rPr>
            </w:pPr>
            <w:r w:rsidRPr="001B5536">
              <w:rPr>
                <w:bCs/>
                <w:lang w:val="lt-LT" w:eastAsia="lt-LT" w:bidi="lt-LT"/>
              </w:rPr>
              <w:t>90</w:t>
            </w:r>
          </w:p>
        </w:tc>
        <w:tc>
          <w:tcPr>
            <w:tcW w:w="4789" w:type="dxa"/>
          </w:tcPr>
          <w:p w14:paraId="42E357ED" w14:textId="4765A01D" w:rsidR="00E03930" w:rsidRPr="001B5536" w:rsidRDefault="00B1631C" w:rsidP="00C03F24">
            <w:pPr>
              <w:spacing w:after="2"/>
              <w:ind w:right="42"/>
              <w:jc w:val="both"/>
              <w:rPr>
                <w:bCs/>
                <w:lang w:val="lt-LT" w:eastAsia="lt-LT" w:bidi="lt-LT"/>
              </w:rPr>
            </w:pPr>
            <w:r w:rsidRPr="00B1631C">
              <w:rPr>
                <w:bCs/>
                <w:lang w:val="lt-LT" w:eastAsia="lt-LT" w:bidi="lt-LT"/>
              </w:rPr>
              <w:t>2025 m. kovo 27 d. – „Kitų įstaigų ir ūkio subjektų vadovų arba jų įgaliotų asmenų civilinės saugos mokymo programa“ (48 dalyviai)</w:t>
            </w:r>
          </w:p>
        </w:tc>
      </w:tr>
      <w:tr w:rsidR="00E03930" w:rsidRPr="001B5536" w14:paraId="310DB4A8" w14:textId="26B0F5DE" w:rsidTr="00217E9F">
        <w:tc>
          <w:tcPr>
            <w:tcW w:w="729" w:type="dxa"/>
            <w:vAlign w:val="center"/>
          </w:tcPr>
          <w:p w14:paraId="3D7DA9BB" w14:textId="7B100ADF" w:rsidR="00E03930" w:rsidRPr="001B5536" w:rsidRDefault="00E03930" w:rsidP="005F163A">
            <w:pPr>
              <w:widowControl w:val="0"/>
              <w:autoSpaceDE w:val="0"/>
              <w:autoSpaceDN w:val="0"/>
              <w:ind w:right="-31"/>
              <w:jc w:val="center"/>
              <w:rPr>
                <w:bCs/>
                <w:lang w:val="lt-LT" w:eastAsia="lt-LT" w:bidi="lt-LT"/>
              </w:rPr>
            </w:pPr>
            <w:r w:rsidRPr="001B5536">
              <w:rPr>
                <w:bCs/>
                <w:lang w:val="lt-LT" w:eastAsia="lt-LT" w:bidi="lt-LT"/>
              </w:rPr>
              <w:t>2.2.</w:t>
            </w:r>
            <w:r w:rsidR="00217E9F">
              <w:rPr>
                <w:bCs/>
                <w:lang w:val="lt-LT" w:eastAsia="lt-LT" w:bidi="lt-LT"/>
              </w:rPr>
              <w:t>3</w:t>
            </w:r>
          </w:p>
        </w:tc>
        <w:tc>
          <w:tcPr>
            <w:tcW w:w="2243" w:type="dxa"/>
            <w:vAlign w:val="center"/>
          </w:tcPr>
          <w:p w14:paraId="18E549B8" w14:textId="77777777" w:rsidR="00E03930" w:rsidRPr="001B5536" w:rsidRDefault="00E03930" w:rsidP="005F163A">
            <w:pPr>
              <w:widowControl w:val="0"/>
              <w:autoSpaceDE w:val="0"/>
              <w:autoSpaceDN w:val="0"/>
              <w:ind w:right="-31"/>
              <w:jc w:val="center"/>
              <w:rPr>
                <w:bCs/>
                <w:lang w:val="lt-LT" w:eastAsia="lt-LT" w:bidi="lt-LT"/>
              </w:rPr>
            </w:pPr>
            <w:r w:rsidRPr="001B5536">
              <w:rPr>
                <w:bCs/>
                <w:lang w:val="lt-LT"/>
              </w:rPr>
              <w:t>Savivaldybės administracijos darbuotojų civilinės saugos mokymus</w:t>
            </w:r>
          </w:p>
        </w:tc>
        <w:tc>
          <w:tcPr>
            <w:tcW w:w="1584" w:type="dxa"/>
            <w:vAlign w:val="center"/>
          </w:tcPr>
          <w:p w14:paraId="75EBC438" w14:textId="77777777" w:rsidR="00E03930" w:rsidRPr="001B5536" w:rsidRDefault="00E03930" w:rsidP="005F163A">
            <w:pPr>
              <w:spacing w:before="7"/>
              <w:jc w:val="center"/>
              <w:rPr>
                <w:bCs/>
                <w:lang w:val="lt-LT"/>
              </w:rPr>
            </w:pPr>
            <w:r w:rsidRPr="001B5536">
              <w:rPr>
                <w:bCs/>
                <w:lang w:val="lt-LT"/>
              </w:rPr>
              <w:t>II, IV</w:t>
            </w:r>
          </w:p>
          <w:p w14:paraId="204F29C7" w14:textId="7DC5D91B" w:rsidR="00E03930" w:rsidRPr="001B5536" w:rsidRDefault="00E03930" w:rsidP="005F163A">
            <w:pPr>
              <w:widowControl w:val="0"/>
              <w:autoSpaceDE w:val="0"/>
              <w:autoSpaceDN w:val="0"/>
              <w:ind w:right="-31"/>
              <w:jc w:val="center"/>
              <w:rPr>
                <w:bCs/>
                <w:lang w:val="lt-LT" w:eastAsia="lt-LT" w:bidi="lt-LT"/>
              </w:rPr>
            </w:pPr>
            <w:r w:rsidRPr="001B5536">
              <w:rPr>
                <w:bCs/>
                <w:lang w:val="lt-LT"/>
              </w:rPr>
              <w:t>ketvirčiai</w:t>
            </w:r>
          </w:p>
        </w:tc>
        <w:tc>
          <w:tcPr>
            <w:tcW w:w="1970" w:type="dxa"/>
            <w:vMerge/>
            <w:vAlign w:val="center"/>
          </w:tcPr>
          <w:p w14:paraId="180280A7" w14:textId="77777777" w:rsidR="00E03930" w:rsidRPr="001B5536" w:rsidRDefault="00E03930" w:rsidP="005F163A">
            <w:pPr>
              <w:widowControl w:val="0"/>
              <w:autoSpaceDE w:val="0"/>
              <w:autoSpaceDN w:val="0"/>
              <w:ind w:right="-31"/>
              <w:jc w:val="center"/>
              <w:rPr>
                <w:bCs/>
                <w:lang w:val="lt-LT" w:eastAsia="lt-LT" w:bidi="lt-LT"/>
              </w:rPr>
            </w:pPr>
          </w:p>
        </w:tc>
        <w:tc>
          <w:tcPr>
            <w:tcW w:w="1974" w:type="dxa"/>
            <w:vMerge/>
            <w:vAlign w:val="center"/>
          </w:tcPr>
          <w:p w14:paraId="330E337A" w14:textId="77777777" w:rsidR="00E03930" w:rsidRPr="001B5536" w:rsidRDefault="00E03930" w:rsidP="005F163A">
            <w:pPr>
              <w:widowControl w:val="0"/>
              <w:autoSpaceDE w:val="0"/>
              <w:autoSpaceDN w:val="0"/>
              <w:ind w:right="-31"/>
              <w:jc w:val="center"/>
              <w:rPr>
                <w:bCs/>
                <w:lang w:val="lt-LT" w:eastAsia="lt-LT" w:bidi="lt-LT"/>
              </w:rPr>
            </w:pPr>
          </w:p>
        </w:tc>
        <w:tc>
          <w:tcPr>
            <w:tcW w:w="1329" w:type="dxa"/>
            <w:vAlign w:val="center"/>
          </w:tcPr>
          <w:p w14:paraId="42D99AA0" w14:textId="77777777" w:rsidR="00E03930" w:rsidRPr="001B5536" w:rsidRDefault="00E03930" w:rsidP="005F163A">
            <w:pPr>
              <w:widowControl w:val="0"/>
              <w:autoSpaceDE w:val="0"/>
              <w:autoSpaceDN w:val="0"/>
              <w:ind w:right="-31"/>
              <w:jc w:val="center"/>
              <w:rPr>
                <w:bCs/>
                <w:lang w:val="lt-LT" w:eastAsia="lt-LT" w:bidi="lt-LT"/>
              </w:rPr>
            </w:pPr>
            <w:r w:rsidRPr="001B5536">
              <w:rPr>
                <w:bCs/>
                <w:lang w:val="lt-LT" w:eastAsia="lt-LT" w:bidi="lt-LT"/>
              </w:rPr>
              <w:t>100</w:t>
            </w:r>
          </w:p>
        </w:tc>
        <w:tc>
          <w:tcPr>
            <w:tcW w:w="4789" w:type="dxa"/>
          </w:tcPr>
          <w:p w14:paraId="5BC5B17F" w14:textId="77777777" w:rsidR="00933164" w:rsidRPr="00933164" w:rsidRDefault="00933164" w:rsidP="00933164">
            <w:pPr>
              <w:ind w:right="144"/>
              <w:jc w:val="both"/>
              <w:rPr>
                <w:lang w:val="lt-LT"/>
              </w:rPr>
            </w:pPr>
            <w:r w:rsidRPr="00933164">
              <w:rPr>
                <w:lang w:val="lt-LT"/>
              </w:rPr>
              <w:t>2025 m. gruodžio 9 d. – „Pasiruošimas galimoms ekstremaliosioms situacijoms ir veiksmai jų metu“</w:t>
            </w:r>
          </w:p>
          <w:p w14:paraId="1DF59435" w14:textId="58FB080D" w:rsidR="002E45A4" w:rsidRPr="002E45A4" w:rsidRDefault="002E45A4" w:rsidP="00933164">
            <w:pPr>
              <w:jc w:val="both"/>
              <w:rPr>
                <w:lang w:val="lt-LT"/>
              </w:rPr>
            </w:pPr>
            <w:r>
              <w:rPr>
                <w:lang w:val="lt-LT"/>
              </w:rPr>
              <w:t xml:space="preserve">Dalyvavo  </w:t>
            </w:r>
            <w:r w:rsidR="004F76EC">
              <w:rPr>
                <w:lang w:val="lt-LT"/>
              </w:rPr>
              <w:t>darbuotojų</w:t>
            </w:r>
            <w:r w:rsidR="00754481">
              <w:rPr>
                <w:lang w:val="lt-LT"/>
              </w:rPr>
              <w:t xml:space="preserve"> </w:t>
            </w:r>
            <w:r w:rsidR="00933164">
              <w:rPr>
                <w:lang w:val="lt-LT"/>
              </w:rPr>
              <w:t>80</w:t>
            </w:r>
            <w:r w:rsidR="00754481">
              <w:rPr>
                <w:lang w:val="lt-LT"/>
              </w:rPr>
              <w:t xml:space="preserve"> ir visiems kas negalėjo dalyvauti paplatinta el. p.</w:t>
            </w:r>
          </w:p>
          <w:p w14:paraId="30F9F3B9" w14:textId="77777777" w:rsidR="00BE4477" w:rsidRPr="000A4EB9" w:rsidRDefault="00BE4477" w:rsidP="005F163A">
            <w:pPr>
              <w:jc w:val="both"/>
              <w:rPr>
                <w:lang w:val="lt-LT"/>
              </w:rPr>
            </w:pPr>
          </w:p>
          <w:p w14:paraId="0007DC39" w14:textId="77777777" w:rsidR="00BE4477" w:rsidRPr="000A4EB9" w:rsidRDefault="00BE4477" w:rsidP="005F163A">
            <w:pPr>
              <w:rPr>
                <w:lang w:val="lt-LT"/>
              </w:rPr>
            </w:pPr>
          </w:p>
          <w:p w14:paraId="6DD50629" w14:textId="5283A74D" w:rsidR="005419C4" w:rsidRPr="005419C4" w:rsidRDefault="005419C4" w:rsidP="005F163A">
            <w:pPr>
              <w:rPr>
                <w:bCs/>
                <w:lang w:val="lt-LT" w:eastAsia="lt-LT" w:bidi="lt-LT"/>
              </w:rPr>
            </w:pPr>
          </w:p>
        </w:tc>
      </w:tr>
      <w:tr w:rsidR="00E03930" w:rsidRPr="001B5536" w14:paraId="52D3B2BC" w14:textId="205A3BCC" w:rsidTr="00217E9F">
        <w:tc>
          <w:tcPr>
            <w:tcW w:w="14618" w:type="dxa"/>
            <w:gridSpan w:val="7"/>
            <w:vAlign w:val="center"/>
          </w:tcPr>
          <w:p w14:paraId="2A034D40" w14:textId="77777777" w:rsidR="00E03930" w:rsidRDefault="00E03930" w:rsidP="005F163A">
            <w:pPr>
              <w:widowControl w:val="0"/>
              <w:autoSpaceDE w:val="0"/>
              <w:autoSpaceDN w:val="0"/>
              <w:ind w:right="-31"/>
              <w:jc w:val="center"/>
              <w:rPr>
                <w:b/>
                <w:lang w:val="lt-LT"/>
              </w:rPr>
            </w:pPr>
            <w:bookmarkStart w:id="3" w:name="_Hlk129594487"/>
            <w:r w:rsidRPr="00EA7236">
              <w:rPr>
                <w:b/>
                <w:lang w:val="lt-LT"/>
              </w:rPr>
              <w:t>3 tikslas – sumažinti gaisrų kilimo riziką arba galimus jų padarinius</w:t>
            </w:r>
          </w:p>
          <w:bookmarkEnd w:id="3"/>
          <w:p w14:paraId="40B4BFF9" w14:textId="77777777" w:rsidR="00E03930" w:rsidRPr="00EA7236" w:rsidRDefault="00E03930" w:rsidP="005F163A">
            <w:pPr>
              <w:widowControl w:val="0"/>
              <w:autoSpaceDE w:val="0"/>
              <w:autoSpaceDN w:val="0"/>
              <w:ind w:right="-31"/>
              <w:jc w:val="center"/>
              <w:rPr>
                <w:b/>
                <w:lang w:val="lt-LT"/>
              </w:rPr>
            </w:pPr>
          </w:p>
        </w:tc>
      </w:tr>
      <w:tr w:rsidR="00E03930" w:rsidRPr="000261CC" w14:paraId="23D9CC42" w14:textId="71359C81" w:rsidTr="00217E9F">
        <w:tc>
          <w:tcPr>
            <w:tcW w:w="729" w:type="dxa"/>
            <w:vAlign w:val="center"/>
          </w:tcPr>
          <w:p w14:paraId="1E7CB7DB" w14:textId="77777777" w:rsidR="00E03930" w:rsidRPr="000261CC" w:rsidRDefault="00E03930" w:rsidP="005F163A">
            <w:pPr>
              <w:widowControl w:val="0"/>
              <w:autoSpaceDE w:val="0"/>
              <w:autoSpaceDN w:val="0"/>
              <w:ind w:right="-31"/>
              <w:jc w:val="center"/>
              <w:rPr>
                <w:bCs/>
                <w:lang w:val="lt-LT" w:eastAsia="lt-LT" w:bidi="lt-LT"/>
              </w:rPr>
            </w:pPr>
            <w:bookmarkStart w:id="4" w:name="_Hlk129594279"/>
          </w:p>
          <w:p w14:paraId="31A61311" w14:textId="77777777" w:rsidR="00E03930" w:rsidRPr="000261CC" w:rsidRDefault="00E03930" w:rsidP="005F163A">
            <w:pPr>
              <w:widowControl w:val="0"/>
              <w:autoSpaceDE w:val="0"/>
              <w:autoSpaceDN w:val="0"/>
              <w:ind w:right="-31"/>
              <w:jc w:val="center"/>
              <w:rPr>
                <w:bCs/>
                <w:lang w:val="lt-LT" w:eastAsia="lt-LT" w:bidi="lt-LT"/>
              </w:rPr>
            </w:pPr>
            <w:r w:rsidRPr="000261CC">
              <w:rPr>
                <w:bCs/>
                <w:lang w:val="lt-LT" w:eastAsia="lt-LT" w:bidi="lt-LT"/>
              </w:rPr>
              <w:t>3.1</w:t>
            </w:r>
          </w:p>
          <w:p w14:paraId="4B364A18" w14:textId="77777777" w:rsidR="00E03930" w:rsidRPr="000261CC" w:rsidRDefault="00E03930" w:rsidP="005F163A">
            <w:pPr>
              <w:widowControl w:val="0"/>
              <w:autoSpaceDE w:val="0"/>
              <w:autoSpaceDN w:val="0"/>
              <w:ind w:right="-31"/>
              <w:jc w:val="center"/>
              <w:rPr>
                <w:bCs/>
                <w:lang w:val="lt-LT" w:eastAsia="lt-LT" w:bidi="lt-LT"/>
              </w:rPr>
            </w:pPr>
          </w:p>
        </w:tc>
        <w:tc>
          <w:tcPr>
            <w:tcW w:w="2243" w:type="dxa"/>
            <w:vAlign w:val="center"/>
          </w:tcPr>
          <w:p w14:paraId="7CC5492A" w14:textId="77777777" w:rsidR="00E03930" w:rsidRPr="000261CC" w:rsidRDefault="00E03930" w:rsidP="005F163A">
            <w:pPr>
              <w:widowControl w:val="0"/>
              <w:autoSpaceDE w:val="0"/>
              <w:autoSpaceDN w:val="0"/>
              <w:ind w:right="-31"/>
              <w:jc w:val="center"/>
              <w:rPr>
                <w:bCs/>
                <w:lang w:val="lt-LT"/>
              </w:rPr>
            </w:pPr>
            <w:r w:rsidRPr="000261CC">
              <w:rPr>
                <w:rStyle w:val="2"/>
                <w:rFonts w:eastAsiaTheme="minorHAnsi"/>
              </w:rPr>
              <w:t>Gaisrai (miškų, durpynų</w:t>
            </w:r>
            <w:r w:rsidRPr="000261CC">
              <w:rPr>
                <w:rStyle w:val="2"/>
                <w:rFonts w:eastAsiaTheme="minorHAnsi"/>
              </w:rPr>
              <w:br/>
              <w:t xml:space="preserve">ar durpingų pievų </w:t>
            </w:r>
            <w:r w:rsidRPr="000261CC">
              <w:rPr>
                <w:rStyle w:val="2"/>
                <w:rFonts w:eastAsiaTheme="minorHAnsi"/>
              </w:rPr>
              <w:lastRenderedPageBreak/>
              <w:t>degimas, smilkimas)</w:t>
            </w:r>
          </w:p>
        </w:tc>
        <w:tc>
          <w:tcPr>
            <w:tcW w:w="1584" w:type="dxa"/>
            <w:vAlign w:val="center"/>
          </w:tcPr>
          <w:p w14:paraId="60AABB50" w14:textId="31DAB318" w:rsidR="00E03930" w:rsidRPr="000261CC" w:rsidRDefault="00E03930" w:rsidP="005F163A">
            <w:pPr>
              <w:spacing w:before="7"/>
              <w:jc w:val="center"/>
              <w:rPr>
                <w:bCs/>
                <w:lang w:val="lt-LT"/>
              </w:rPr>
            </w:pPr>
            <w:r w:rsidRPr="000261CC">
              <w:rPr>
                <w:rStyle w:val="2"/>
                <w:rFonts w:eastAsiaTheme="minorHAnsi"/>
              </w:rPr>
              <w:lastRenderedPageBreak/>
              <w:t>Iki gegužės 15 d.,(esant būtinumui)</w:t>
            </w:r>
          </w:p>
        </w:tc>
        <w:tc>
          <w:tcPr>
            <w:tcW w:w="1970" w:type="dxa"/>
            <w:vAlign w:val="center"/>
          </w:tcPr>
          <w:p w14:paraId="10E0D424" w14:textId="33044A15" w:rsidR="00E03930" w:rsidRPr="000261CC" w:rsidRDefault="009A1F57" w:rsidP="005F163A">
            <w:pPr>
              <w:jc w:val="center"/>
              <w:rPr>
                <w:rStyle w:val="2"/>
                <w:rFonts w:eastAsiaTheme="minorHAnsi"/>
              </w:rPr>
            </w:pPr>
            <w:r>
              <w:rPr>
                <w:rStyle w:val="2"/>
                <w:rFonts w:eastAsiaTheme="minorHAnsi"/>
              </w:rPr>
              <w:t>PP</w:t>
            </w:r>
            <w:r w:rsidR="00E03930" w:rsidRPr="000261CC">
              <w:rPr>
                <w:rStyle w:val="2"/>
                <w:rFonts w:eastAsiaTheme="minorHAnsi"/>
              </w:rPr>
              <w:t>, seniūnijų seniūnai,</w:t>
            </w:r>
          </w:p>
          <w:p w14:paraId="1C372805" w14:textId="77777777" w:rsidR="00E03930" w:rsidRPr="000261CC" w:rsidRDefault="00E03930" w:rsidP="005F163A">
            <w:pPr>
              <w:jc w:val="center"/>
              <w:rPr>
                <w:rStyle w:val="2"/>
                <w:rFonts w:eastAsiaTheme="minorHAnsi"/>
              </w:rPr>
            </w:pPr>
            <w:r w:rsidRPr="000261CC">
              <w:rPr>
                <w:rStyle w:val="2"/>
                <w:rFonts w:eastAsiaTheme="minorHAnsi"/>
              </w:rPr>
              <w:lastRenderedPageBreak/>
              <w:t>Trakų rajono PGĮ,</w:t>
            </w:r>
          </w:p>
          <w:p w14:paraId="0B071179" w14:textId="77777777" w:rsidR="00E03930" w:rsidRPr="000261CC" w:rsidRDefault="00E03930" w:rsidP="005F163A">
            <w:pPr>
              <w:jc w:val="center"/>
              <w:rPr>
                <w:rStyle w:val="2"/>
                <w:rFonts w:eastAsiaTheme="minorHAnsi"/>
              </w:rPr>
            </w:pPr>
            <w:r w:rsidRPr="000261CC">
              <w:rPr>
                <w:rStyle w:val="2"/>
                <w:rFonts w:eastAsiaTheme="minorHAnsi"/>
              </w:rPr>
              <w:t>Trakų PGT,</w:t>
            </w:r>
          </w:p>
          <w:p w14:paraId="6A4F8CE2" w14:textId="2F06EF31" w:rsidR="000261CC" w:rsidRPr="000261CC" w:rsidRDefault="000261CC" w:rsidP="000261CC">
            <w:pPr>
              <w:rPr>
                <w:lang w:val="lt-LT"/>
              </w:rPr>
            </w:pPr>
            <w:r w:rsidRPr="000261CC">
              <w:rPr>
                <w:lang w:val="lt-LT"/>
              </w:rPr>
              <w:t>VĮ Valstybinių miškų urėdijos Trakų regioninis padalinys,</w:t>
            </w:r>
          </w:p>
          <w:p w14:paraId="293617A4" w14:textId="7CC9F1D6" w:rsidR="00E03930" w:rsidRPr="000261CC" w:rsidRDefault="00E03930" w:rsidP="005F163A">
            <w:pPr>
              <w:jc w:val="center"/>
              <w:rPr>
                <w:rStyle w:val="2"/>
                <w:rFonts w:eastAsiaTheme="minorHAnsi"/>
              </w:rPr>
            </w:pPr>
            <w:r w:rsidRPr="000261CC">
              <w:rPr>
                <w:rStyle w:val="2"/>
                <w:rFonts w:eastAsiaTheme="minorHAnsi"/>
              </w:rPr>
              <w:t>,</w:t>
            </w:r>
          </w:p>
          <w:p w14:paraId="1B35A966" w14:textId="77777777" w:rsidR="00E03930" w:rsidRPr="000261CC" w:rsidRDefault="00E03930" w:rsidP="005F163A">
            <w:pPr>
              <w:widowControl w:val="0"/>
              <w:autoSpaceDE w:val="0"/>
              <w:autoSpaceDN w:val="0"/>
              <w:ind w:right="-31"/>
              <w:jc w:val="center"/>
              <w:rPr>
                <w:bCs/>
                <w:lang w:val="lt-LT" w:eastAsia="lt-LT" w:bidi="lt-LT"/>
              </w:rPr>
            </w:pPr>
            <w:r w:rsidRPr="000261CC">
              <w:rPr>
                <w:rStyle w:val="2"/>
                <w:rFonts w:eastAsiaTheme="minorHAnsi"/>
              </w:rPr>
              <w:t>VRAAD Trakų rajono agentūra</w:t>
            </w:r>
          </w:p>
        </w:tc>
        <w:tc>
          <w:tcPr>
            <w:tcW w:w="1974" w:type="dxa"/>
            <w:vAlign w:val="center"/>
          </w:tcPr>
          <w:p w14:paraId="30FBA927" w14:textId="214C216F" w:rsidR="00E03930" w:rsidRPr="000261CC" w:rsidRDefault="00E03930" w:rsidP="005F163A">
            <w:pPr>
              <w:jc w:val="center"/>
              <w:rPr>
                <w:rStyle w:val="2"/>
                <w:rFonts w:eastAsiaTheme="minorHAnsi"/>
              </w:rPr>
            </w:pPr>
            <w:r w:rsidRPr="000261CC">
              <w:rPr>
                <w:rStyle w:val="2"/>
                <w:rFonts w:eastAsiaTheme="minorHAnsi"/>
              </w:rPr>
              <w:lastRenderedPageBreak/>
              <w:t>Gaisrų prevencijos priemonių</w:t>
            </w:r>
            <w:r w:rsidRPr="000261CC">
              <w:rPr>
                <w:rStyle w:val="2"/>
                <w:rFonts w:eastAsiaTheme="minorHAnsi"/>
              </w:rPr>
              <w:br/>
            </w:r>
            <w:r w:rsidRPr="000261CC">
              <w:rPr>
                <w:rStyle w:val="2"/>
                <w:rFonts w:eastAsiaTheme="minorHAnsi"/>
              </w:rPr>
              <w:lastRenderedPageBreak/>
              <w:t>plano tikslinimas ir vykdymo kontrolė</w:t>
            </w:r>
            <w:r w:rsidR="001701F7">
              <w:rPr>
                <w:rStyle w:val="2"/>
                <w:rFonts w:eastAsiaTheme="minorHAnsi"/>
              </w:rPr>
              <w:t>;</w:t>
            </w:r>
          </w:p>
          <w:p w14:paraId="419509D2" w14:textId="77777777" w:rsidR="00E03930" w:rsidRPr="000261CC" w:rsidRDefault="00E03930" w:rsidP="005F163A">
            <w:pPr>
              <w:jc w:val="center"/>
              <w:rPr>
                <w:lang w:val="lt-LT"/>
              </w:rPr>
            </w:pPr>
            <w:r w:rsidRPr="000261CC">
              <w:rPr>
                <w:lang w:val="lt-LT"/>
              </w:rPr>
              <w:t>Atmintinių, lankstinukų ir</w:t>
            </w:r>
          </w:p>
          <w:p w14:paraId="0DA6902A" w14:textId="77777777" w:rsidR="00E03930" w:rsidRPr="000261CC" w:rsidRDefault="00E03930" w:rsidP="005F163A">
            <w:pPr>
              <w:jc w:val="center"/>
              <w:rPr>
                <w:lang w:val="lt-LT"/>
              </w:rPr>
            </w:pPr>
            <w:r w:rsidRPr="000261CC">
              <w:rPr>
                <w:lang w:val="lt-LT"/>
              </w:rPr>
              <w:t>plakatų platinimas</w:t>
            </w:r>
          </w:p>
          <w:p w14:paraId="49F54AB0" w14:textId="77777777" w:rsidR="00E03930" w:rsidRPr="000261CC" w:rsidRDefault="00E03930" w:rsidP="005F163A">
            <w:pPr>
              <w:jc w:val="center"/>
              <w:rPr>
                <w:lang w:val="lt-LT"/>
              </w:rPr>
            </w:pPr>
            <w:r w:rsidRPr="000261CC">
              <w:rPr>
                <w:lang w:val="lt-LT"/>
              </w:rPr>
              <w:t>gyventojams, švietimo</w:t>
            </w:r>
          </w:p>
          <w:p w14:paraId="623F1AF3" w14:textId="77777777" w:rsidR="00E03930" w:rsidRPr="000261CC" w:rsidRDefault="00E03930" w:rsidP="005F163A">
            <w:pPr>
              <w:jc w:val="center"/>
              <w:rPr>
                <w:rStyle w:val="2"/>
                <w:rFonts w:eastAsiaTheme="minorHAnsi"/>
              </w:rPr>
            </w:pPr>
            <w:r w:rsidRPr="000261CC">
              <w:rPr>
                <w:lang w:val="lt-LT"/>
              </w:rPr>
              <w:t>įstaigose, seniūnijose</w:t>
            </w:r>
          </w:p>
          <w:p w14:paraId="29F9D464" w14:textId="77777777" w:rsidR="00E03930" w:rsidRPr="000261CC" w:rsidRDefault="00E03930" w:rsidP="005F163A">
            <w:pPr>
              <w:widowControl w:val="0"/>
              <w:autoSpaceDE w:val="0"/>
              <w:autoSpaceDN w:val="0"/>
              <w:ind w:right="-31"/>
              <w:jc w:val="center"/>
              <w:rPr>
                <w:bCs/>
                <w:lang w:val="lt-LT" w:eastAsia="lt-LT" w:bidi="lt-LT"/>
              </w:rPr>
            </w:pPr>
          </w:p>
        </w:tc>
        <w:tc>
          <w:tcPr>
            <w:tcW w:w="1329" w:type="dxa"/>
            <w:vAlign w:val="center"/>
          </w:tcPr>
          <w:p w14:paraId="7055BA52" w14:textId="77777777" w:rsidR="00E03930" w:rsidRPr="000261CC" w:rsidRDefault="00E03930" w:rsidP="005F163A">
            <w:pPr>
              <w:widowControl w:val="0"/>
              <w:autoSpaceDE w:val="0"/>
              <w:autoSpaceDN w:val="0"/>
              <w:ind w:right="-31"/>
              <w:jc w:val="center"/>
              <w:rPr>
                <w:bCs/>
                <w:lang w:val="lt-LT" w:eastAsia="lt-LT" w:bidi="lt-LT"/>
              </w:rPr>
            </w:pPr>
            <w:r w:rsidRPr="000261CC">
              <w:rPr>
                <w:lang w:val="lt-LT"/>
              </w:rPr>
              <w:lastRenderedPageBreak/>
              <w:t>≥ 1</w:t>
            </w:r>
          </w:p>
        </w:tc>
        <w:tc>
          <w:tcPr>
            <w:tcW w:w="4789" w:type="dxa"/>
          </w:tcPr>
          <w:p w14:paraId="30C1F408" w14:textId="5C979E5D" w:rsidR="009336AB" w:rsidRPr="00C96974" w:rsidRDefault="004C7DFE" w:rsidP="00C96974">
            <w:pPr>
              <w:autoSpaceDE w:val="0"/>
              <w:autoSpaceDN w:val="0"/>
              <w:ind w:right="-31"/>
              <w:rPr>
                <w:lang w:val="lt-LT"/>
              </w:rPr>
            </w:pPr>
            <w:r w:rsidRPr="00C96974">
              <w:rPr>
                <w:rFonts w:eastAsia="Calibri"/>
                <w:lang w:val="lt-LT" w:eastAsia="lt-LT"/>
              </w:rPr>
              <w:t>Miškas, miško paklotė: 4 gaisrai, gaisrų apimtas plotas 0,9 ha  </w:t>
            </w:r>
          </w:p>
        </w:tc>
      </w:tr>
      <w:bookmarkEnd w:id="2"/>
      <w:bookmarkEnd w:id="4"/>
      <w:tr w:rsidR="00E03930" w:rsidRPr="001B5536" w14:paraId="1DF3079A" w14:textId="1BBB916E" w:rsidTr="00217E9F">
        <w:tc>
          <w:tcPr>
            <w:tcW w:w="729" w:type="dxa"/>
            <w:vAlign w:val="center"/>
          </w:tcPr>
          <w:p w14:paraId="757DCC2D" w14:textId="77777777" w:rsidR="00E03930" w:rsidRDefault="00E03930" w:rsidP="005F163A">
            <w:pPr>
              <w:widowControl w:val="0"/>
              <w:autoSpaceDE w:val="0"/>
              <w:autoSpaceDN w:val="0"/>
              <w:ind w:right="-31"/>
              <w:jc w:val="center"/>
              <w:rPr>
                <w:bCs/>
                <w:lang w:val="lt-LT" w:eastAsia="lt-LT" w:bidi="lt-LT"/>
              </w:rPr>
            </w:pPr>
          </w:p>
          <w:p w14:paraId="760ED022" w14:textId="77777777" w:rsidR="00E03930" w:rsidRDefault="00E03930" w:rsidP="005F163A">
            <w:pPr>
              <w:widowControl w:val="0"/>
              <w:autoSpaceDE w:val="0"/>
              <w:autoSpaceDN w:val="0"/>
              <w:ind w:right="-31"/>
              <w:jc w:val="center"/>
              <w:rPr>
                <w:bCs/>
                <w:lang w:val="lt-LT" w:eastAsia="lt-LT" w:bidi="lt-LT"/>
              </w:rPr>
            </w:pPr>
            <w:r>
              <w:rPr>
                <w:bCs/>
                <w:lang w:val="lt-LT" w:eastAsia="lt-LT" w:bidi="lt-LT"/>
              </w:rPr>
              <w:t>3.2</w:t>
            </w:r>
          </w:p>
          <w:p w14:paraId="315396DF" w14:textId="77777777" w:rsidR="00E03930" w:rsidRDefault="00E03930" w:rsidP="005F163A">
            <w:pPr>
              <w:widowControl w:val="0"/>
              <w:autoSpaceDE w:val="0"/>
              <w:autoSpaceDN w:val="0"/>
              <w:ind w:right="-31"/>
              <w:jc w:val="center"/>
              <w:rPr>
                <w:bCs/>
                <w:lang w:val="lt-LT" w:eastAsia="lt-LT" w:bidi="lt-LT"/>
              </w:rPr>
            </w:pPr>
          </w:p>
        </w:tc>
        <w:tc>
          <w:tcPr>
            <w:tcW w:w="2243" w:type="dxa"/>
            <w:vAlign w:val="center"/>
          </w:tcPr>
          <w:p w14:paraId="6ECFBFDA" w14:textId="77777777" w:rsidR="00E03930" w:rsidRPr="001B5536" w:rsidRDefault="00E03930" w:rsidP="005F163A">
            <w:pPr>
              <w:tabs>
                <w:tab w:val="left" w:pos="1372"/>
                <w:tab w:val="left" w:pos="2226"/>
              </w:tabs>
              <w:spacing w:before="2" w:line="276" w:lineRule="exact"/>
              <w:ind w:left="107" w:right="95" w:hanging="1"/>
              <w:jc w:val="center"/>
              <w:rPr>
                <w:bCs/>
                <w:lang w:val="lt-LT"/>
              </w:rPr>
            </w:pPr>
            <w:r w:rsidRPr="00B57B6F">
              <w:rPr>
                <w:lang w:val="lt-LT"/>
              </w:rPr>
              <w:t>Parengti  prevencinių priemonių planą, siekiant sumažinti gaisrų kilimą</w:t>
            </w:r>
          </w:p>
        </w:tc>
        <w:tc>
          <w:tcPr>
            <w:tcW w:w="1584" w:type="dxa"/>
            <w:vAlign w:val="center"/>
          </w:tcPr>
          <w:p w14:paraId="60E45A46" w14:textId="77777777" w:rsidR="00E03930" w:rsidRPr="00CB5C2F" w:rsidRDefault="00E03930" w:rsidP="005F163A">
            <w:pPr>
              <w:spacing w:before="133"/>
              <w:ind w:left="134" w:right="127"/>
              <w:jc w:val="center"/>
              <w:rPr>
                <w:lang w:val="lt-LT" w:eastAsia="lt-LT" w:bidi="lt-LT"/>
              </w:rPr>
            </w:pPr>
            <w:r>
              <w:rPr>
                <w:lang w:val="lt-LT" w:eastAsia="lt-LT" w:bidi="lt-LT"/>
              </w:rPr>
              <w:t>I</w:t>
            </w:r>
            <w:r w:rsidRPr="00CB5C2F">
              <w:rPr>
                <w:lang w:val="lt-LT" w:eastAsia="lt-LT" w:bidi="lt-LT"/>
              </w:rPr>
              <w:t>I–I</w:t>
            </w:r>
            <w:r>
              <w:rPr>
                <w:lang w:val="lt-LT" w:eastAsia="lt-LT" w:bidi="lt-LT"/>
              </w:rPr>
              <w:t>II</w:t>
            </w:r>
          </w:p>
          <w:p w14:paraId="11B3D819" w14:textId="087519AB" w:rsidR="00E03930" w:rsidRPr="001B5536" w:rsidRDefault="00E03930" w:rsidP="005F163A">
            <w:pPr>
              <w:spacing w:before="7"/>
              <w:jc w:val="center"/>
              <w:rPr>
                <w:bCs/>
                <w:lang w:val="lt-LT"/>
              </w:rPr>
            </w:pPr>
            <w:r w:rsidRPr="00CB5C2F">
              <w:rPr>
                <w:lang w:val="lt-LT" w:eastAsia="lt-LT" w:bidi="lt-LT"/>
              </w:rPr>
              <w:t>ketvirčiai</w:t>
            </w:r>
          </w:p>
        </w:tc>
        <w:tc>
          <w:tcPr>
            <w:tcW w:w="1970" w:type="dxa"/>
            <w:vAlign w:val="center"/>
          </w:tcPr>
          <w:p w14:paraId="3B75F02E" w14:textId="06EDFD89" w:rsidR="00E03930" w:rsidRPr="001B5536" w:rsidRDefault="009A1F57" w:rsidP="005F163A">
            <w:pPr>
              <w:widowControl w:val="0"/>
              <w:autoSpaceDE w:val="0"/>
              <w:autoSpaceDN w:val="0"/>
              <w:ind w:right="-31"/>
              <w:jc w:val="center"/>
              <w:rPr>
                <w:bCs/>
                <w:lang w:val="lt-LT" w:eastAsia="lt-LT" w:bidi="lt-LT"/>
              </w:rPr>
            </w:pPr>
            <w:r>
              <w:rPr>
                <w:lang w:val="lt-LT" w:eastAsia="lt-LT" w:bidi="lt-LT"/>
              </w:rPr>
              <w:t>PP</w:t>
            </w:r>
          </w:p>
        </w:tc>
        <w:tc>
          <w:tcPr>
            <w:tcW w:w="1974" w:type="dxa"/>
            <w:vAlign w:val="center"/>
          </w:tcPr>
          <w:p w14:paraId="368BD7EC" w14:textId="77777777" w:rsidR="00E03930" w:rsidRPr="001B5536" w:rsidRDefault="00E03930" w:rsidP="005F163A">
            <w:pPr>
              <w:widowControl w:val="0"/>
              <w:autoSpaceDE w:val="0"/>
              <w:autoSpaceDN w:val="0"/>
              <w:ind w:right="-31"/>
              <w:jc w:val="center"/>
              <w:rPr>
                <w:bCs/>
                <w:lang w:val="lt-LT" w:eastAsia="lt-LT" w:bidi="lt-LT"/>
              </w:rPr>
            </w:pPr>
            <w:r w:rsidRPr="00B57B6F">
              <w:rPr>
                <w:lang w:val="lt-LT"/>
              </w:rPr>
              <w:t>Parengtų planų skaičius</w:t>
            </w:r>
          </w:p>
        </w:tc>
        <w:tc>
          <w:tcPr>
            <w:tcW w:w="1329" w:type="dxa"/>
            <w:vAlign w:val="center"/>
          </w:tcPr>
          <w:p w14:paraId="2DE74FF4" w14:textId="77777777" w:rsidR="00E03930" w:rsidRPr="001B5536" w:rsidRDefault="00E03930" w:rsidP="005F163A">
            <w:pPr>
              <w:widowControl w:val="0"/>
              <w:autoSpaceDE w:val="0"/>
              <w:autoSpaceDN w:val="0"/>
              <w:ind w:right="-31"/>
              <w:jc w:val="center"/>
              <w:rPr>
                <w:bCs/>
                <w:lang w:val="lt-LT" w:eastAsia="lt-LT" w:bidi="lt-LT"/>
              </w:rPr>
            </w:pPr>
            <w:r>
              <w:rPr>
                <w:bCs/>
                <w:lang w:val="lt-LT" w:eastAsia="lt-LT" w:bidi="lt-LT"/>
              </w:rPr>
              <w:t>1</w:t>
            </w:r>
          </w:p>
        </w:tc>
        <w:tc>
          <w:tcPr>
            <w:tcW w:w="4789" w:type="dxa"/>
          </w:tcPr>
          <w:p w14:paraId="6B508871" w14:textId="56F61AAD" w:rsidR="002A3EED" w:rsidRPr="000864A9" w:rsidRDefault="002A3EED" w:rsidP="000864A9">
            <w:pPr>
              <w:spacing w:line="360" w:lineRule="auto"/>
              <w:rPr>
                <w:lang w:val="lt-LT"/>
              </w:rPr>
            </w:pPr>
            <w:r w:rsidRPr="000864A9">
              <w:rPr>
                <w:lang w:val="lt-LT"/>
              </w:rPr>
              <w:t>2020</w:t>
            </w:r>
            <w:r w:rsidR="00245417">
              <w:rPr>
                <w:lang w:val="lt-LT"/>
              </w:rPr>
              <w:t>-06-</w:t>
            </w:r>
            <w:r w:rsidRPr="000864A9">
              <w:rPr>
                <w:lang w:val="lt-LT"/>
              </w:rPr>
              <w:t>05d. Nr. P2E-373 parengtas</w:t>
            </w:r>
          </w:p>
          <w:p w14:paraId="101E886D" w14:textId="2FDD9E28" w:rsidR="00246914" w:rsidRDefault="00246914" w:rsidP="000864A9">
            <w:pPr>
              <w:ind w:right="-143"/>
              <w:jc w:val="both"/>
              <w:rPr>
                <w:bCs/>
                <w:lang w:val="lt-LT"/>
              </w:rPr>
            </w:pPr>
            <w:r w:rsidRPr="000864A9">
              <w:rPr>
                <w:bCs/>
                <w:lang w:val="lt-LT"/>
              </w:rPr>
              <w:t>Trakų rajono savivaldybės gaisrų prevencijos priemonių planas 202</w:t>
            </w:r>
            <w:r w:rsidR="001701F7">
              <w:rPr>
                <w:bCs/>
                <w:lang w:val="lt-LT"/>
              </w:rPr>
              <w:t>3</w:t>
            </w:r>
            <w:r w:rsidRPr="000864A9">
              <w:rPr>
                <w:bCs/>
                <w:lang w:val="lt-LT"/>
              </w:rPr>
              <w:t>-202</w:t>
            </w:r>
            <w:r w:rsidR="001701F7">
              <w:rPr>
                <w:bCs/>
                <w:lang w:val="lt-LT"/>
              </w:rPr>
              <w:t>5</w:t>
            </w:r>
            <w:r w:rsidRPr="000864A9">
              <w:rPr>
                <w:bCs/>
                <w:lang w:val="lt-LT"/>
              </w:rPr>
              <w:t xml:space="preserve"> metams</w:t>
            </w:r>
            <w:r w:rsidR="002A3EED" w:rsidRPr="000864A9">
              <w:rPr>
                <w:bCs/>
                <w:lang w:val="lt-LT"/>
              </w:rPr>
              <w:t>.</w:t>
            </w:r>
          </w:p>
          <w:p w14:paraId="57D82AB6" w14:textId="77777777" w:rsidR="000864A9" w:rsidRPr="000864A9" w:rsidRDefault="000864A9" w:rsidP="000864A9">
            <w:pPr>
              <w:ind w:right="-143"/>
              <w:jc w:val="both"/>
              <w:rPr>
                <w:bCs/>
                <w:lang w:val="lt-LT"/>
              </w:rPr>
            </w:pPr>
          </w:p>
          <w:p w14:paraId="2B994DA9" w14:textId="4AAEC26C" w:rsidR="000864A9" w:rsidRPr="004100B7" w:rsidRDefault="000864A9" w:rsidP="000864A9">
            <w:pPr>
              <w:jc w:val="both"/>
              <w:rPr>
                <w:bCs/>
              </w:rPr>
            </w:pPr>
            <w:r w:rsidRPr="000864A9">
              <w:rPr>
                <w:bCs/>
                <w:lang w:val="lt-LT" w:eastAsia="lt-LT" w:bidi="lt-LT"/>
              </w:rPr>
              <w:t>202</w:t>
            </w:r>
            <w:r w:rsidR="00D6736C">
              <w:rPr>
                <w:bCs/>
                <w:lang w:val="lt-LT" w:eastAsia="lt-LT" w:bidi="lt-LT"/>
              </w:rPr>
              <w:t>5</w:t>
            </w:r>
            <w:r w:rsidR="00D373B2">
              <w:rPr>
                <w:bCs/>
                <w:lang w:val="lt-LT" w:eastAsia="lt-LT" w:bidi="lt-LT"/>
              </w:rPr>
              <w:t xml:space="preserve"> </w:t>
            </w:r>
            <w:r w:rsidRPr="000864A9">
              <w:rPr>
                <w:bCs/>
                <w:lang w:val="lt-LT" w:eastAsia="lt-LT" w:bidi="lt-LT"/>
              </w:rPr>
              <w:t xml:space="preserve">m. gruodi savivaldybė paruošė ir pateikė Trakų PGT </w:t>
            </w:r>
            <w:r w:rsidRPr="000864A9">
              <w:rPr>
                <w:bCs/>
                <w:lang w:val="lt-LT"/>
              </w:rPr>
              <w:t xml:space="preserve"> gyvenančių vienišų asmenų, socialinę riziką patiriančių šeimų sąrašus</w:t>
            </w:r>
            <w:r>
              <w:rPr>
                <w:bCs/>
                <w:lang w:val="lt-LT"/>
              </w:rPr>
              <w:t>.</w:t>
            </w:r>
          </w:p>
          <w:p w14:paraId="05C6D71F" w14:textId="33451527" w:rsidR="00E03930" w:rsidRPr="004F40A0" w:rsidRDefault="00E03930" w:rsidP="005F163A">
            <w:pPr>
              <w:spacing w:line="360" w:lineRule="auto"/>
              <w:jc w:val="center"/>
              <w:rPr>
                <w:bCs/>
                <w:color w:val="FF0000"/>
                <w:lang w:val="lt-LT" w:eastAsia="lt-LT" w:bidi="lt-LT"/>
              </w:rPr>
            </w:pPr>
          </w:p>
        </w:tc>
      </w:tr>
      <w:tr w:rsidR="00E03930" w:rsidRPr="001B5536" w14:paraId="04708FBD" w14:textId="38376F8B" w:rsidTr="00217E9F">
        <w:tc>
          <w:tcPr>
            <w:tcW w:w="729" w:type="dxa"/>
            <w:vAlign w:val="center"/>
          </w:tcPr>
          <w:p w14:paraId="0F776F1F" w14:textId="77777777" w:rsidR="00E03930" w:rsidRDefault="00E03930" w:rsidP="005F163A">
            <w:pPr>
              <w:widowControl w:val="0"/>
              <w:autoSpaceDE w:val="0"/>
              <w:autoSpaceDN w:val="0"/>
              <w:ind w:right="-31"/>
              <w:jc w:val="center"/>
              <w:rPr>
                <w:bCs/>
                <w:lang w:val="lt-LT" w:eastAsia="lt-LT" w:bidi="lt-LT"/>
              </w:rPr>
            </w:pPr>
          </w:p>
          <w:p w14:paraId="73EEB95F" w14:textId="77777777" w:rsidR="00E03930" w:rsidRDefault="00E03930" w:rsidP="005F163A">
            <w:pPr>
              <w:widowControl w:val="0"/>
              <w:autoSpaceDE w:val="0"/>
              <w:autoSpaceDN w:val="0"/>
              <w:ind w:right="-31"/>
              <w:jc w:val="center"/>
              <w:rPr>
                <w:bCs/>
                <w:lang w:val="lt-LT" w:eastAsia="lt-LT" w:bidi="lt-LT"/>
              </w:rPr>
            </w:pPr>
            <w:r>
              <w:rPr>
                <w:bCs/>
                <w:lang w:val="lt-LT" w:eastAsia="lt-LT" w:bidi="lt-LT"/>
              </w:rPr>
              <w:t>3.3</w:t>
            </w:r>
          </w:p>
          <w:p w14:paraId="284A6BCC" w14:textId="77777777" w:rsidR="00E03930" w:rsidRDefault="00E03930" w:rsidP="005F163A">
            <w:pPr>
              <w:widowControl w:val="0"/>
              <w:autoSpaceDE w:val="0"/>
              <w:autoSpaceDN w:val="0"/>
              <w:ind w:right="-31"/>
              <w:jc w:val="center"/>
              <w:rPr>
                <w:bCs/>
                <w:lang w:val="lt-LT" w:eastAsia="lt-LT" w:bidi="lt-LT"/>
              </w:rPr>
            </w:pPr>
          </w:p>
        </w:tc>
        <w:tc>
          <w:tcPr>
            <w:tcW w:w="2243" w:type="dxa"/>
            <w:vAlign w:val="center"/>
          </w:tcPr>
          <w:p w14:paraId="4A16355E" w14:textId="77777777" w:rsidR="00E03930" w:rsidRPr="001B5536" w:rsidRDefault="00E03930" w:rsidP="005F163A">
            <w:pPr>
              <w:widowControl w:val="0"/>
              <w:autoSpaceDE w:val="0"/>
              <w:autoSpaceDN w:val="0"/>
              <w:ind w:right="-31"/>
              <w:jc w:val="center"/>
              <w:rPr>
                <w:bCs/>
                <w:lang w:val="lt-LT"/>
              </w:rPr>
            </w:pPr>
            <w:r w:rsidRPr="009A5CFB">
              <w:rPr>
                <w:lang w:val="lt-LT"/>
              </w:rPr>
              <w:t xml:space="preserve">Informuoti gyventojus per </w:t>
            </w:r>
            <w:r>
              <w:rPr>
                <w:lang w:val="lt-LT"/>
              </w:rPr>
              <w:t xml:space="preserve">   </w:t>
            </w:r>
            <w:r w:rsidRPr="009A5CFB">
              <w:rPr>
                <w:lang w:val="lt-LT"/>
              </w:rPr>
              <w:t xml:space="preserve">visuomenės informavimo priemones apie gaisrų pavojų, galimus gaisrų padarinius, administracinę </w:t>
            </w:r>
            <w:r w:rsidRPr="009A5CFB">
              <w:rPr>
                <w:lang w:val="lt-LT"/>
              </w:rPr>
              <w:lastRenderedPageBreak/>
              <w:t>atsakomybę už gaisrinės saugos reikalavimų nesilaikymą.</w:t>
            </w:r>
          </w:p>
        </w:tc>
        <w:tc>
          <w:tcPr>
            <w:tcW w:w="1584" w:type="dxa"/>
            <w:vAlign w:val="center"/>
          </w:tcPr>
          <w:p w14:paraId="6F02AF20" w14:textId="77777777" w:rsidR="00E03930" w:rsidRPr="00CB5C2F" w:rsidRDefault="00E03930" w:rsidP="005F163A">
            <w:pPr>
              <w:ind w:left="134" w:right="127"/>
              <w:jc w:val="center"/>
              <w:rPr>
                <w:lang w:val="lt-LT" w:eastAsia="lt-LT" w:bidi="lt-LT"/>
              </w:rPr>
            </w:pPr>
            <w:r w:rsidRPr="00CB5C2F">
              <w:rPr>
                <w:lang w:val="lt-LT" w:eastAsia="lt-LT" w:bidi="lt-LT"/>
              </w:rPr>
              <w:lastRenderedPageBreak/>
              <w:t>I–IV</w:t>
            </w:r>
          </w:p>
          <w:p w14:paraId="21CC9D7F" w14:textId="67CD1B7C" w:rsidR="00E03930" w:rsidRPr="001B5536" w:rsidRDefault="00E03930" w:rsidP="005F163A">
            <w:pPr>
              <w:spacing w:before="7"/>
              <w:jc w:val="center"/>
              <w:rPr>
                <w:bCs/>
                <w:lang w:val="lt-LT"/>
              </w:rPr>
            </w:pPr>
            <w:r w:rsidRPr="00CB5C2F">
              <w:rPr>
                <w:lang w:val="lt-LT" w:eastAsia="lt-LT" w:bidi="lt-LT"/>
              </w:rPr>
              <w:t>ketvirčiai</w:t>
            </w:r>
          </w:p>
        </w:tc>
        <w:tc>
          <w:tcPr>
            <w:tcW w:w="1970" w:type="dxa"/>
            <w:vAlign w:val="center"/>
          </w:tcPr>
          <w:p w14:paraId="55A7FAD7" w14:textId="3B446E1E" w:rsidR="00E03930" w:rsidRDefault="00F47E06" w:rsidP="005F163A">
            <w:pPr>
              <w:widowControl w:val="0"/>
              <w:autoSpaceDE w:val="0"/>
              <w:autoSpaceDN w:val="0"/>
              <w:ind w:right="-31"/>
              <w:jc w:val="center"/>
              <w:rPr>
                <w:lang w:val="lt-LT" w:eastAsia="lt-LT" w:bidi="lt-LT"/>
              </w:rPr>
            </w:pPr>
            <w:r>
              <w:rPr>
                <w:lang w:val="lt-LT" w:eastAsia="lt-LT" w:bidi="lt-LT"/>
              </w:rPr>
              <w:t>PP</w:t>
            </w:r>
          </w:p>
          <w:p w14:paraId="284EEF2F" w14:textId="77777777" w:rsidR="00E03930" w:rsidRPr="00C53AB6" w:rsidRDefault="00E03930" w:rsidP="005F163A">
            <w:pPr>
              <w:jc w:val="center"/>
              <w:rPr>
                <w:lang w:val="lt-LT"/>
              </w:rPr>
            </w:pPr>
            <w:r w:rsidRPr="00C53AB6">
              <w:rPr>
                <w:lang w:val="lt-LT"/>
              </w:rPr>
              <w:t>Trakų PGT;</w:t>
            </w:r>
          </w:p>
          <w:p w14:paraId="41C2C67C" w14:textId="704F02DE" w:rsidR="00E03930" w:rsidRPr="001B5536" w:rsidRDefault="00E03930" w:rsidP="005F163A">
            <w:pPr>
              <w:widowControl w:val="0"/>
              <w:autoSpaceDE w:val="0"/>
              <w:autoSpaceDN w:val="0"/>
              <w:ind w:right="-31"/>
              <w:jc w:val="center"/>
              <w:rPr>
                <w:bCs/>
                <w:lang w:val="lt-LT" w:eastAsia="lt-LT" w:bidi="lt-LT"/>
              </w:rPr>
            </w:pPr>
            <w:r>
              <w:rPr>
                <w:lang w:val="lt-LT"/>
              </w:rPr>
              <w:t>Trakų rajono priešgaisrinę gelbėjimo įstaigą</w:t>
            </w:r>
          </w:p>
        </w:tc>
        <w:tc>
          <w:tcPr>
            <w:tcW w:w="1974" w:type="dxa"/>
            <w:vAlign w:val="center"/>
          </w:tcPr>
          <w:p w14:paraId="68456979" w14:textId="77777777" w:rsidR="00E03930" w:rsidRPr="001B5536" w:rsidRDefault="00E03930" w:rsidP="005F163A">
            <w:pPr>
              <w:widowControl w:val="0"/>
              <w:autoSpaceDE w:val="0"/>
              <w:autoSpaceDN w:val="0"/>
              <w:ind w:right="-31"/>
              <w:jc w:val="center"/>
              <w:rPr>
                <w:bCs/>
                <w:lang w:val="lt-LT" w:eastAsia="lt-LT" w:bidi="lt-LT"/>
              </w:rPr>
            </w:pPr>
            <w:r w:rsidRPr="00376107">
              <w:rPr>
                <w:lang w:val="lt-LT"/>
              </w:rPr>
              <w:t>Parengtų informacinių pranešimų skaičius</w:t>
            </w:r>
          </w:p>
        </w:tc>
        <w:tc>
          <w:tcPr>
            <w:tcW w:w="1329" w:type="dxa"/>
            <w:vAlign w:val="center"/>
          </w:tcPr>
          <w:p w14:paraId="49EC2C69" w14:textId="77777777" w:rsidR="00E03930" w:rsidRPr="001B5536" w:rsidRDefault="00E03930" w:rsidP="005F163A">
            <w:pPr>
              <w:widowControl w:val="0"/>
              <w:autoSpaceDE w:val="0"/>
              <w:autoSpaceDN w:val="0"/>
              <w:ind w:right="-31"/>
              <w:jc w:val="center"/>
              <w:rPr>
                <w:bCs/>
                <w:lang w:val="lt-LT" w:eastAsia="lt-LT" w:bidi="lt-LT"/>
              </w:rPr>
            </w:pPr>
            <w:r w:rsidRPr="008902B8">
              <w:t xml:space="preserve">≥ </w:t>
            </w:r>
            <w:r>
              <w:t>3</w:t>
            </w:r>
          </w:p>
        </w:tc>
        <w:tc>
          <w:tcPr>
            <w:tcW w:w="4789" w:type="dxa"/>
          </w:tcPr>
          <w:p w14:paraId="3B867B5F" w14:textId="1E0B97EF" w:rsidR="00E03930" w:rsidRPr="00EE021A" w:rsidRDefault="00755B22" w:rsidP="005F163A">
            <w:pPr>
              <w:widowControl w:val="0"/>
              <w:autoSpaceDE w:val="0"/>
              <w:autoSpaceDN w:val="0"/>
              <w:ind w:right="-31"/>
              <w:jc w:val="both"/>
              <w:rPr>
                <w:lang w:val="lt-LT"/>
              </w:rPr>
            </w:pPr>
            <w:r w:rsidRPr="00EE021A">
              <w:rPr>
                <w:rStyle w:val="2"/>
                <w:rFonts w:eastAsiaTheme="minorHAnsi"/>
                <w:color w:val="auto"/>
              </w:rPr>
              <w:t>Trakų PGT</w:t>
            </w:r>
            <w:r w:rsidR="00063E57">
              <w:rPr>
                <w:rStyle w:val="2"/>
                <w:rFonts w:eastAsiaTheme="minorHAnsi"/>
                <w:color w:val="auto"/>
              </w:rPr>
              <w:t xml:space="preserve"> </w:t>
            </w:r>
            <w:r w:rsidR="00063E57">
              <w:rPr>
                <w:rStyle w:val="2"/>
                <w:rFonts w:eastAsiaTheme="minorHAnsi"/>
              </w:rPr>
              <w:t xml:space="preserve">ir </w:t>
            </w:r>
            <w:r w:rsidR="00063E57">
              <w:t xml:space="preserve"> </w:t>
            </w:r>
            <w:r w:rsidR="00063E57" w:rsidRPr="00063E57">
              <w:rPr>
                <w:rStyle w:val="2"/>
                <w:rFonts w:eastAsiaTheme="minorHAnsi"/>
              </w:rPr>
              <w:t xml:space="preserve">Trakų rajono PGĮ </w:t>
            </w:r>
            <w:r w:rsidRPr="00EE021A">
              <w:t xml:space="preserve"> </w:t>
            </w:r>
            <w:r w:rsidRPr="00EE021A">
              <w:rPr>
                <w:lang w:val="lt-LT"/>
              </w:rPr>
              <w:t>bendravimas su žiniasklaida, parengt</w:t>
            </w:r>
            <w:r w:rsidR="00EE021A">
              <w:rPr>
                <w:lang w:val="lt-LT"/>
              </w:rPr>
              <w:t>i</w:t>
            </w:r>
            <w:r w:rsidRPr="00EE021A">
              <w:rPr>
                <w:lang w:val="lt-LT"/>
              </w:rPr>
              <w:t xml:space="preserve">  straipsni</w:t>
            </w:r>
            <w:r w:rsidR="00EE021A">
              <w:rPr>
                <w:lang w:val="lt-LT"/>
              </w:rPr>
              <w:t>ai</w:t>
            </w:r>
            <w:r w:rsidRPr="00EE021A">
              <w:rPr>
                <w:lang w:val="lt-LT"/>
              </w:rPr>
              <w:t xml:space="preserve"> spaudai</w:t>
            </w:r>
            <w:r w:rsidR="00063E57">
              <w:rPr>
                <w:lang w:val="lt-LT"/>
              </w:rPr>
              <w:t xml:space="preserve">, straipsniai Facebook puslapyje.  </w:t>
            </w:r>
          </w:p>
          <w:p w14:paraId="06E6BABE" w14:textId="77777777" w:rsidR="00EE021A" w:rsidRPr="004F40A0" w:rsidRDefault="00EE021A" w:rsidP="005F163A">
            <w:pPr>
              <w:widowControl w:val="0"/>
              <w:autoSpaceDE w:val="0"/>
              <w:autoSpaceDN w:val="0"/>
              <w:ind w:right="-31"/>
              <w:jc w:val="both"/>
              <w:rPr>
                <w:color w:val="FF0000"/>
                <w:lang w:val="lt-LT"/>
              </w:rPr>
            </w:pPr>
          </w:p>
          <w:p w14:paraId="3137CC2C" w14:textId="3DD07AB9" w:rsidR="00E167A0" w:rsidRPr="00475A86" w:rsidRDefault="00E167A0" w:rsidP="005F163A">
            <w:pPr>
              <w:widowControl w:val="0"/>
              <w:autoSpaceDE w:val="0"/>
              <w:autoSpaceDN w:val="0"/>
              <w:ind w:right="-31"/>
              <w:jc w:val="both"/>
              <w:rPr>
                <w:lang w:val="lt-LT" w:eastAsia="lt-LT" w:bidi="lt-LT"/>
              </w:rPr>
            </w:pPr>
            <w:r w:rsidRPr="00475A86">
              <w:rPr>
                <w:lang w:val="lt-LT" w:eastAsia="lt-LT" w:bidi="lt-LT"/>
              </w:rPr>
              <w:t>Gyventojams informacijos sklaida organizuota pasitelkiant socialinius tinklus, internetinius portalus ir pan.</w:t>
            </w:r>
          </w:p>
          <w:p w14:paraId="7E31779B" w14:textId="0045C3D4" w:rsidR="00034698" w:rsidRPr="00475A86" w:rsidRDefault="00E167A0" w:rsidP="005F163A">
            <w:pPr>
              <w:rPr>
                <w:lang w:val="lt-LT"/>
              </w:rPr>
            </w:pPr>
            <w:r w:rsidRPr="00475A86">
              <w:rPr>
                <w:lang w:val="lt-LT"/>
              </w:rPr>
              <w:t xml:space="preserve">Prieš šildymo sezono pradžią per Facebook socialinį tinklą išplatinti pranešimai kaip </w:t>
            </w:r>
            <w:r w:rsidRPr="00475A86">
              <w:rPr>
                <w:lang w:val="lt-LT"/>
              </w:rPr>
              <w:lastRenderedPageBreak/>
              <w:t>pasiruošti šildymo sezonui ir saugiai naudotis šildymo įrenginiais bei šildymo prietaisais.</w:t>
            </w:r>
            <w:r w:rsidR="00034698" w:rsidRPr="00475A86">
              <w:rPr>
                <w:rFonts w:ascii="Verdana" w:hAnsi="Verdana"/>
              </w:rPr>
              <w:t xml:space="preserve"> </w:t>
            </w:r>
          </w:p>
          <w:p w14:paraId="41BEF293" w14:textId="4AC67F2D" w:rsidR="00E167A0" w:rsidRPr="004F40A0" w:rsidRDefault="00E167A0" w:rsidP="005F163A">
            <w:pPr>
              <w:widowControl w:val="0"/>
              <w:autoSpaceDE w:val="0"/>
              <w:autoSpaceDN w:val="0"/>
              <w:ind w:right="-31"/>
              <w:jc w:val="both"/>
              <w:rPr>
                <w:color w:val="FF0000"/>
              </w:rPr>
            </w:pPr>
          </w:p>
        </w:tc>
      </w:tr>
      <w:tr w:rsidR="00E03930" w:rsidRPr="001B5536" w14:paraId="4595FEBB" w14:textId="556CCB64" w:rsidTr="00217E9F">
        <w:tc>
          <w:tcPr>
            <w:tcW w:w="729" w:type="dxa"/>
            <w:vAlign w:val="center"/>
          </w:tcPr>
          <w:p w14:paraId="6D470619" w14:textId="77777777" w:rsidR="00E03930" w:rsidRDefault="00E03930" w:rsidP="005F163A">
            <w:pPr>
              <w:widowControl w:val="0"/>
              <w:autoSpaceDE w:val="0"/>
              <w:autoSpaceDN w:val="0"/>
              <w:ind w:right="-31"/>
              <w:jc w:val="center"/>
              <w:rPr>
                <w:bCs/>
                <w:lang w:val="lt-LT" w:eastAsia="lt-LT" w:bidi="lt-LT"/>
              </w:rPr>
            </w:pPr>
            <w:r>
              <w:rPr>
                <w:bCs/>
                <w:lang w:val="lt-LT" w:eastAsia="lt-LT" w:bidi="lt-LT"/>
              </w:rPr>
              <w:t>3.4</w:t>
            </w:r>
          </w:p>
        </w:tc>
        <w:tc>
          <w:tcPr>
            <w:tcW w:w="2243" w:type="dxa"/>
            <w:vAlign w:val="center"/>
          </w:tcPr>
          <w:p w14:paraId="58C1CF03" w14:textId="77777777" w:rsidR="00E03930" w:rsidRPr="001B5536" w:rsidRDefault="00E03930" w:rsidP="005F163A">
            <w:pPr>
              <w:widowControl w:val="0"/>
              <w:autoSpaceDE w:val="0"/>
              <w:autoSpaceDN w:val="0"/>
              <w:ind w:right="-31"/>
              <w:jc w:val="center"/>
              <w:rPr>
                <w:bCs/>
                <w:lang w:val="lt-LT"/>
              </w:rPr>
            </w:pPr>
            <w:r w:rsidRPr="00C53AB6">
              <w:rPr>
                <w:lang w:val="lt-LT"/>
              </w:rPr>
              <w:t>Rengti prevencines akcijas, skatinančias laikytis gaisrinės saugos reikalavimų, informuoti visuomenę apie priešgaisrinės saugos užtikrinimo svarbą</w:t>
            </w:r>
          </w:p>
        </w:tc>
        <w:tc>
          <w:tcPr>
            <w:tcW w:w="1584" w:type="dxa"/>
            <w:vAlign w:val="center"/>
          </w:tcPr>
          <w:p w14:paraId="53808185" w14:textId="77777777" w:rsidR="00E03930" w:rsidRPr="00CB5C2F" w:rsidRDefault="00E03930" w:rsidP="005F163A">
            <w:pPr>
              <w:ind w:left="134" w:right="127"/>
              <w:jc w:val="center"/>
              <w:rPr>
                <w:lang w:val="lt-LT" w:eastAsia="lt-LT" w:bidi="lt-LT"/>
              </w:rPr>
            </w:pPr>
            <w:r w:rsidRPr="00CB5C2F">
              <w:rPr>
                <w:lang w:val="lt-LT" w:eastAsia="lt-LT" w:bidi="lt-LT"/>
              </w:rPr>
              <w:t>I–IV</w:t>
            </w:r>
          </w:p>
          <w:p w14:paraId="662288E1" w14:textId="3320510B" w:rsidR="00E03930" w:rsidRPr="001B5536" w:rsidRDefault="00E03930" w:rsidP="005F163A">
            <w:pPr>
              <w:spacing w:before="7"/>
              <w:jc w:val="center"/>
              <w:rPr>
                <w:bCs/>
                <w:lang w:val="lt-LT"/>
              </w:rPr>
            </w:pPr>
            <w:r w:rsidRPr="00CB5C2F">
              <w:rPr>
                <w:lang w:val="lt-LT" w:eastAsia="lt-LT" w:bidi="lt-LT"/>
              </w:rPr>
              <w:t>ketvirčiai</w:t>
            </w:r>
          </w:p>
        </w:tc>
        <w:tc>
          <w:tcPr>
            <w:tcW w:w="1970" w:type="dxa"/>
            <w:vAlign w:val="center"/>
          </w:tcPr>
          <w:p w14:paraId="6969CDB3" w14:textId="77777777" w:rsidR="00E03930" w:rsidRDefault="00E03930" w:rsidP="005F163A">
            <w:pPr>
              <w:widowControl w:val="0"/>
              <w:autoSpaceDE w:val="0"/>
              <w:autoSpaceDN w:val="0"/>
              <w:ind w:right="-31"/>
              <w:jc w:val="center"/>
              <w:rPr>
                <w:lang w:val="lt-LT"/>
              </w:rPr>
            </w:pPr>
          </w:p>
          <w:p w14:paraId="0E0C9DF0" w14:textId="3730E263" w:rsidR="00E03930" w:rsidRPr="001B5536" w:rsidRDefault="00E03930" w:rsidP="005F163A">
            <w:pPr>
              <w:widowControl w:val="0"/>
              <w:autoSpaceDE w:val="0"/>
              <w:autoSpaceDN w:val="0"/>
              <w:ind w:right="-31"/>
              <w:jc w:val="center"/>
              <w:rPr>
                <w:bCs/>
                <w:lang w:val="lt-LT" w:eastAsia="lt-LT" w:bidi="lt-LT"/>
              </w:rPr>
            </w:pPr>
            <w:r>
              <w:rPr>
                <w:lang w:val="lt-LT"/>
              </w:rPr>
              <w:t>Trakų rajono priešgaisrinę gelbėjimo įstaigą</w:t>
            </w:r>
          </w:p>
        </w:tc>
        <w:tc>
          <w:tcPr>
            <w:tcW w:w="1974" w:type="dxa"/>
            <w:vAlign w:val="center"/>
          </w:tcPr>
          <w:p w14:paraId="1513BF0E" w14:textId="77777777" w:rsidR="00E03930" w:rsidRPr="001B5536" w:rsidRDefault="00E03930" w:rsidP="005F163A">
            <w:pPr>
              <w:widowControl w:val="0"/>
              <w:autoSpaceDE w:val="0"/>
              <w:autoSpaceDN w:val="0"/>
              <w:ind w:right="-31"/>
              <w:jc w:val="center"/>
              <w:rPr>
                <w:bCs/>
                <w:lang w:val="lt-LT" w:eastAsia="lt-LT" w:bidi="lt-LT"/>
              </w:rPr>
            </w:pPr>
            <w:r w:rsidRPr="00B57B6F">
              <w:rPr>
                <w:lang w:val="lt-LT"/>
              </w:rPr>
              <w:t>Parengtų planų skaičius</w:t>
            </w:r>
          </w:p>
        </w:tc>
        <w:tc>
          <w:tcPr>
            <w:tcW w:w="1329" w:type="dxa"/>
            <w:vAlign w:val="center"/>
          </w:tcPr>
          <w:p w14:paraId="31953EC6" w14:textId="77777777" w:rsidR="00E03930" w:rsidRPr="001B5536" w:rsidRDefault="00E03930" w:rsidP="005F163A">
            <w:pPr>
              <w:widowControl w:val="0"/>
              <w:autoSpaceDE w:val="0"/>
              <w:autoSpaceDN w:val="0"/>
              <w:ind w:right="-31"/>
              <w:jc w:val="center"/>
              <w:rPr>
                <w:bCs/>
                <w:lang w:val="lt-LT" w:eastAsia="lt-LT" w:bidi="lt-LT"/>
              </w:rPr>
            </w:pPr>
            <w:r w:rsidRPr="00376107">
              <w:rPr>
                <w:lang w:val="lt-LT" w:eastAsia="lt-LT" w:bidi="lt-LT"/>
              </w:rPr>
              <w:t>≥ 1</w:t>
            </w:r>
          </w:p>
        </w:tc>
        <w:tc>
          <w:tcPr>
            <w:tcW w:w="4789" w:type="dxa"/>
          </w:tcPr>
          <w:p w14:paraId="49C39AF0" w14:textId="0E27046A" w:rsidR="0094094D" w:rsidRPr="004F40A0" w:rsidRDefault="00DE6C7C" w:rsidP="00437E0C">
            <w:pPr>
              <w:widowControl w:val="0"/>
              <w:autoSpaceDE w:val="0"/>
              <w:autoSpaceDN w:val="0"/>
              <w:ind w:left="-103" w:right="-31"/>
              <w:rPr>
                <w:color w:val="FF0000"/>
                <w:lang w:val="lt-LT" w:eastAsia="lt-LT" w:bidi="lt-LT"/>
              </w:rPr>
            </w:pPr>
            <w:r w:rsidRPr="00DE6C7C">
              <w:rPr>
                <w:lang w:val="lt-LT"/>
              </w:rPr>
              <w:t xml:space="preserve">Trakų rajono savivaldybės priešgaisrinės gelbėjimo įstaigos Trakų padalinio darbuotojai visus 2025 metus vykdė gaisrų prevencines priemones ir skendimų prevenciją Trakų rajono mokyklose. Buvo propaguojama skaugaus elgesio ir savisaugos kultūra buityje ir viešoje erdvėje. Per 2025 m. gaisrų prevencinė akcija Trakų rajone ,,Saugi aplinka. Saugus būstas“- Aplankyta per 90 gyventojų gyvenamųjų būstų; Gaisrų prevencinės pratybos Trakų rajono objektuose. Gaisrinės saugos mokymai objektų personalui, bendradarbiavimo  aptarimai. Objektų studijavimai (prevenciniai užsiėmimai darbuotojams). </w:t>
            </w:r>
          </w:p>
        </w:tc>
      </w:tr>
      <w:tr w:rsidR="00E03930" w:rsidRPr="001B5536" w14:paraId="33825149" w14:textId="701BBA55" w:rsidTr="00217E9F">
        <w:tc>
          <w:tcPr>
            <w:tcW w:w="729" w:type="dxa"/>
            <w:vAlign w:val="center"/>
          </w:tcPr>
          <w:p w14:paraId="265A2CBE" w14:textId="77777777" w:rsidR="00E03930" w:rsidRDefault="00E03930" w:rsidP="005F163A">
            <w:pPr>
              <w:widowControl w:val="0"/>
              <w:autoSpaceDE w:val="0"/>
              <w:autoSpaceDN w:val="0"/>
              <w:ind w:right="-31"/>
              <w:jc w:val="center"/>
              <w:rPr>
                <w:bCs/>
                <w:lang w:val="lt-LT" w:eastAsia="lt-LT" w:bidi="lt-LT"/>
              </w:rPr>
            </w:pPr>
            <w:r>
              <w:rPr>
                <w:bCs/>
                <w:lang w:val="lt-LT" w:eastAsia="lt-LT" w:bidi="lt-LT"/>
              </w:rPr>
              <w:t>3.5</w:t>
            </w:r>
          </w:p>
        </w:tc>
        <w:tc>
          <w:tcPr>
            <w:tcW w:w="2243" w:type="dxa"/>
            <w:vAlign w:val="center"/>
          </w:tcPr>
          <w:p w14:paraId="6C734292" w14:textId="77777777" w:rsidR="00E03930" w:rsidRPr="001B5536" w:rsidRDefault="00E03930" w:rsidP="005F163A">
            <w:pPr>
              <w:widowControl w:val="0"/>
              <w:autoSpaceDE w:val="0"/>
              <w:autoSpaceDN w:val="0"/>
              <w:ind w:right="-31"/>
              <w:jc w:val="center"/>
              <w:rPr>
                <w:bCs/>
                <w:lang w:val="lt-LT"/>
              </w:rPr>
            </w:pPr>
            <w:r w:rsidRPr="00C53AB6">
              <w:rPr>
                <w:lang w:val="lt-LT"/>
              </w:rPr>
              <w:t>Rengti priešgaisrinės saugos akcijas, skatinančias gyventojus butuose įsirengti gaisro aptikimo jutiklius ir signalizavimo sistemas</w:t>
            </w:r>
          </w:p>
        </w:tc>
        <w:tc>
          <w:tcPr>
            <w:tcW w:w="1584" w:type="dxa"/>
            <w:vAlign w:val="center"/>
          </w:tcPr>
          <w:p w14:paraId="2534787E" w14:textId="77777777" w:rsidR="00E03930" w:rsidRPr="00CB5C2F" w:rsidRDefault="00E03930" w:rsidP="005F163A">
            <w:pPr>
              <w:ind w:left="134" w:right="127"/>
              <w:jc w:val="center"/>
              <w:rPr>
                <w:lang w:val="lt-LT" w:eastAsia="lt-LT" w:bidi="lt-LT"/>
              </w:rPr>
            </w:pPr>
            <w:r w:rsidRPr="00CB5C2F">
              <w:rPr>
                <w:lang w:val="lt-LT" w:eastAsia="lt-LT" w:bidi="lt-LT"/>
              </w:rPr>
              <w:t>I–IV</w:t>
            </w:r>
          </w:p>
          <w:p w14:paraId="3BF0E13C" w14:textId="0152EF24" w:rsidR="00E03930" w:rsidRPr="001B5536" w:rsidRDefault="00E03930" w:rsidP="005F163A">
            <w:pPr>
              <w:spacing w:before="7"/>
              <w:jc w:val="center"/>
              <w:rPr>
                <w:bCs/>
                <w:lang w:val="lt-LT"/>
              </w:rPr>
            </w:pPr>
            <w:r w:rsidRPr="00CB5C2F">
              <w:rPr>
                <w:lang w:val="lt-LT" w:eastAsia="lt-LT" w:bidi="lt-LT"/>
              </w:rPr>
              <w:t>ketvirčiai</w:t>
            </w:r>
          </w:p>
        </w:tc>
        <w:tc>
          <w:tcPr>
            <w:tcW w:w="1970" w:type="dxa"/>
            <w:vAlign w:val="center"/>
          </w:tcPr>
          <w:p w14:paraId="22FD96F6" w14:textId="77777777" w:rsidR="00E03930" w:rsidRPr="00C53AB6" w:rsidRDefault="00E03930" w:rsidP="005F163A">
            <w:pPr>
              <w:jc w:val="center"/>
              <w:rPr>
                <w:lang w:val="lt-LT"/>
              </w:rPr>
            </w:pPr>
            <w:r w:rsidRPr="00C53AB6">
              <w:rPr>
                <w:lang w:val="lt-LT"/>
              </w:rPr>
              <w:t>Trakų PGT;</w:t>
            </w:r>
          </w:p>
          <w:p w14:paraId="75951EE0" w14:textId="30E097EF" w:rsidR="00E03930" w:rsidRPr="001B5536" w:rsidRDefault="00E03930" w:rsidP="005F163A">
            <w:pPr>
              <w:widowControl w:val="0"/>
              <w:autoSpaceDE w:val="0"/>
              <w:autoSpaceDN w:val="0"/>
              <w:ind w:right="-31"/>
              <w:jc w:val="center"/>
              <w:rPr>
                <w:bCs/>
                <w:lang w:val="lt-LT" w:eastAsia="lt-LT" w:bidi="lt-LT"/>
              </w:rPr>
            </w:pPr>
            <w:r>
              <w:rPr>
                <w:lang w:val="lt-LT"/>
              </w:rPr>
              <w:t>Trakų rajono priešgaisrinę gelbėjimo įstaigą</w:t>
            </w:r>
          </w:p>
        </w:tc>
        <w:tc>
          <w:tcPr>
            <w:tcW w:w="1974" w:type="dxa"/>
            <w:vAlign w:val="center"/>
          </w:tcPr>
          <w:p w14:paraId="74CE6A76" w14:textId="77777777" w:rsidR="00E03930" w:rsidRPr="001B5536" w:rsidRDefault="00E03930" w:rsidP="005F163A">
            <w:pPr>
              <w:widowControl w:val="0"/>
              <w:autoSpaceDE w:val="0"/>
              <w:autoSpaceDN w:val="0"/>
              <w:ind w:right="-31"/>
              <w:jc w:val="center"/>
              <w:rPr>
                <w:bCs/>
                <w:lang w:val="lt-LT" w:eastAsia="lt-LT" w:bidi="lt-LT"/>
              </w:rPr>
            </w:pPr>
            <w:r w:rsidRPr="00B57B6F">
              <w:rPr>
                <w:lang w:val="lt-LT"/>
              </w:rPr>
              <w:t>Parengtų planų skaičius</w:t>
            </w:r>
          </w:p>
        </w:tc>
        <w:tc>
          <w:tcPr>
            <w:tcW w:w="1329" w:type="dxa"/>
            <w:vAlign w:val="center"/>
          </w:tcPr>
          <w:p w14:paraId="2DD73112" w14:textId="77777777" w:rsidR="00E03930" w:rsidRPr="001B5536" w:rsidRDefault="00E03930" w:rsidP="005F163A">
            <w:pPr>
              <w:widowControl w:val="0"/>
              <w:autoSpaceDE w:val="0"/>
              <w:autoSpaceDN w:val="0"/>
              <w:ind w:right="-31"/>
              <w:jc w:val="center"/>
              <w:rPr>
                <w:bCs/>
                <w:lang w:val="lt-LT" w:eastAsia="lt-LT" w:bidi="lt-LT"/>
              </w:rPr>
            </w:pPr>
            <w:r w:rsidRPr="00376107">
              <w:rPr>
                <w:lang w:val="lt-LT" w:eastAsia="lt-LT" w:bidi="lt-LT"/>
              </w:rPr>
              <w:t>≥ 1</w:t>
            </w:r>
          </w:p>
        </w:tc>
        <w:tc>
          <w:tcPr>
            <w:tcW w:w="4789" w:type="dxa"/>
          </w:tcPr>
          <w:p w14:paraId="183BE4C6" w14:textId="77777777" w:rsidR="00BE33EE" w:rsidRPr="00BE33EE" w:rsidRDefault="00BE33EE" w:rsidP="00BE33EE">
            <w:pPr>
              <w:rPr>
                <w:lang w:val="lt-LT"/>
              </w:rPr>
            </w:pPr>
            <w:r w:rsidRPr="00BE33EE">
              <w:rPr>
                <w:lang w:val="lt-LT"/>
              </w:rPr>
              <w:t xml:space="preserve">Vienišų, senyvo amžiaus, neįgalių asmenų ir auginančių nepilnamečius vaikus asmenų, turinčių specialių poreikių ir gyvenančių riziką keliančiuose individualiuose gyvenamuosiuose būstuose gyvenamosiose patalpose autonominius dūmų signalizatoriai pradėti montuoti 2025 m. sausio mėnesį. </w:t>
            </w:r>
          </w:p>
          <w:p w14:paraId="4CC42C23" w14:textId="77777777" w:rsidR="00BE33EE" w:rsidRPr="00BE33EE" w:rsidRDefault="00BE33EE" w:rsidP="00BE33EE">
            <w:pPr>
              <w:rPr>
                <w:lang w:val="lt-LT"/>
              </w:rPr>
            </w:pPr>
            <w:r w:rsidRPr="00BE33EE">
              <w:rPr>
                <w:lang w:val="lt-LT"/>
              </w:rPr>
              <w:t>Aplankyti 90 gyventojų gyvenamieji būstai, sumontuoti 45 autonominiai dūmų jutikliai. Aukštadvario seniūnijoje buvo sumontuota 7 autonominiai dūmu jutikliai, Onuškio</w:t>
            </w:r>
          </w:p>
          <w:p w14:paraId="1CDE1B00" w14:textId="77777777" w:rsidR="00BE33EE" w:rsidRPr="00BE33EE" w:rsidRDefault="00BE33EE" w:rsidP="00BE33EE">
            <w:pPr>
              <w:rPr>
                <w:lang w:val="lt-LT"/>
              </w:rPr>
            </w:pPr>
            <w:r w:rsidRPr="00BE33EE">
              <w:rPr>
                <w:lang w:val="lt-LT"/>
              </w:rPr>
              <w:lastRenderedPageBreak/>
              <w:t>seniūnijoje 9, Rūdiškių seniūnijoje 13, Paluknio seniūnijoje 7, Tiltų seniūnijoje 9.</w:t>
            </w:r>
          </w:p>
          <w:p w14:paraId="0FBE9224" w14:textId="77777777" w:rsidR="00BE33EE" w:rsidRPr="00BE33EE" w:rsidRDefault="00BE33EE" w:rsidP="00BE33EE">
            <w:pPr>
              <w:rPr>
                <w:lang w:val="lt-LT"/>
              </w:rPr>
            </w:pPr>
            <w:r w:rsidRPr="00BE33EE">
              <w:rPr>
                <w:lang w:val="lt-LT"/>
              </w:rPr>
              <w:t>Taip pat reguliariai rengiamos gaisrų prevencinės akcijos Trakų rajono savivaldybės švietimo įstaigose jaunajai kartai. Kasmet akcijose dalyvauja apie 2000 moksleivių iki</w:t>
            </w:r>
          </w:p>
          <w:p w14:paraId="1CF918F7" w14:textId="77777777" w:rsidR="00BE33EE" w:rsidRPr="00BE33EE" w:rsidRDefault="00BE33EE" w:rsidP="00BE33EE">
            <w:pPr>
              <w:rPr>
                <w:lang w:val="lt-LT"/>
              </w:rPr>
            </w:pPr>
            <w:r w:rsidRPr="00BE33EE">
              <w:rPr>
                <w:lang w:val="lt-LT"/>
              </w:rPr>
              <w:t>ikimokyklinio amžiaus jaunosios kartos atstovų. Gyventojai gaisrų prevencijos klausimais nuolat</w:t>
            </w:r>
          </w:p>
          <w:p w14:paraId="1B3F83D0" w14:textId="77777777" w:rsidR="00BE33EE" w:rsidRPr="00BE33EE" w:rsidRDefault="00BE33EE" w:rsidP="00BE33EE">
            <w:pPr>
              <w:rPr>
                <w:lang w:val="lt-LT"/>
              </w:rPr>
            </w:pPr>
            <w:r w:rsidRPr="00BE33EE">
              <w:rPr>
                <w:lang w:val="lt-LT"/>
              </w:rPr>
              <w:t>konsultuojami Trakų rajono priešgaisrinės gelbėjimo įstaigos bendruoju telefonu.</w:t>
            </w:r>
          </w:p>
          <w:p w14:paraId="6EB0925C" w14:textId="77777777" w:rsidR="00BE33EE" w:rsidRPr="00BE33EE" w:rsidRDefault="00BE33EE" w:rsidP="00BE33EE">
            <w:pPr>
              <w:rPr>
                <w:lang w:val="lt-LT"/>
              </w:rPr>
            </w:pPr>
            <w:r w:rsidRPr="00BE33EE">
              <w:rPr>
                <w:lang w:val="lt-LT"/>
              </w:rPr>
              <w:t xml:space="preserve">2025 m. Trakų rajono administracinėje teritorijoje suplanuotos ir organizuotos gaisrų prevencinės ir skendimų prevencinės edukacinės akcijos gyventojams ir jaunajai kartai: </w:t>
            </w:r>
          </w:p>
          <w:p w14:paraId="06EBBE6C" w14:textId="77777777" w:rsidR="00BE33EE" w:rsidRPr="00BE33EE" w:rsidRDefault="00BE33EE" w:rsidP="00BE33EE">
            <w:pPr>
              <w:rPr>
                <w:lang w:val="lt-LT"/>
              </w:rPr>
            </w:pPr>
            <w:r w:rsidRPr="00BE33EE">
              <w:rPr>
                <w:lang w:val="lt-LT"/>
              </w:rPr>
              <w:t xml:space="preserve">„Saugus būstas. Saugi aplinka“, </w:t>
            </w:r>
          </w:p>
          <w:p w14:paraId="1CF4F766" w14:textId="77777777" w:rsidR="00BE33EE" w:rsidRPr="00BE33EE" w:rsidRDefault="00BE33EE" w:rsidP="00BE33EE">
            <w:pPr>
              <w:rPr>
                <w:lang w:val="lt-LT"/>
              </w:rPr>
            </w:pPr>
            <w:r w:rsidRPr="00BE33EE">
              <w:rPr>
                <w:lang w:val="lt-LT"/>
              </w:rPr>
              <w:t xml:space="preserve">„Saugus elgesys prie vandens, vandenyje ir ant ledo“, </w:t>
            </w:r>
          </w:p>
          <w:p w14:paraId="7CC3C670" w14:textId="77777777" w:rsidR="00BE33EE" w:rsidRPr="00BE33EE" w:rsidRDefault="00BE33EE" w:rsidP="00BE33EE">
            <w:pPr>
              <w:rPr>
                <w:lang w:val="lt-LT"/>
              </w:rPr>
            </w:pPr>
            <w:r w:rsidRPr="00BE33EE">
              <w:rPr>
                <w:lang w:val="lt-LT"/>
              </w:rPr>
              <w:t>„Gyvenkime saugiai“.</w:t>
            </w:r>
          </w:p>
          <w:p w14:paraId="72C84437" w14:textId="7DA0B457" w:rsidR="00E03930" w:rsidRPr="004F40A0" w:rsidRDefault="00BE33EE" w:rsidP="00BE33EE">
            <w:pPr>
              <w:rPr>
                <w:color w:val="FF0000"/>
                <w:lang w:val="lt-LT" w:eastAsia="lt-LT" w:bidi="lt-LT"/>
              </w:rPr>
            </w:pPr>
            <w:r w:rsidRPr="00BE33EE">
              <w:rPr>
                <w:lang w:val="lt-LT"/>
              </w:rPr>
              <w:t xml:space="preserve">Gaisrų prevencinėje akcijoje dalyvavo Trakų rajono priešgaisrines gelbėjimo įstaigos darbuotojai su Trakų rajono visuomenės sveikatos biuro,   savivaldybės seniūnijų administracijų darbuotojais ir partneriais iš Vilniaus PGV Trakų PGT. Pagal skirtas Trakų rajono savivaldybės 2023–2025 metų gaisrų prevencijos programos 1.4 p.  priemonę buvo atliki elektros instaliacijos montavimo darbai, kietuoju kuru kūrenamų krosnių bei dūmtraukių remonto sunkiai gyvenančių ar vienišų senyvo amžiaus Trakų raj. gyventojų, gyvenančių riziką </w:t>
            </w:r>
            <w:r w:rsidRPr="00BE33EE">
              <w:rPr>
                <w:lang w:val="lt-LT"/>
              </w:rPr>
              <w:lastRenderedPageBreak/>
              <w:t>keliančiuose gyvenamuosiuose būstuose už 3 300 Eur sumą.</w:t>
            </w:r>
          </w:p>
        </w:tc>
      </w:tr>
      <w:tr w:rsidR="00E03930" w:rsidRPr="001B5536" w14:paraId="5F2D0359" w14:textId="07EDDD35" w:rsidTr="00217E9F">
        <w:tc>
          <w:tcPr>
            <w:tcW w:w="729" w:type="dxa"/>
            <w:vAlign w:val="center"/>
          </w:tcPr>
          <w:p w14:paraId="29753DE1" w14:textId="77777777" w:rsidR="00E03930" w:rsidRDefault="00E03930" w:rsidP="005F163A">
            <w:pPr>
              <w:widowControl w:val="0"/>
              <w:autoSpaceDE w:val="0"/>
              <w:autoSpaceDN w:val="0"/>
              <w:ind w:right="-31"/>
              <w:jc w:val="center"/>
              <w:rPr>
                <w:bCs/>
                <w:lang w:val="lt-LT" w:eastAsia="lt-LT" w:bidi="lt-LT"/>
              </w:rPr>
            </w:pPr>
            <w:r>
              <w:rPr>
                <w:bCs/>
                <w:lang w:val="lt-LT" w:eastAsia="lt-LT" w:bidi="lt-LT"/>
              </w:rPr>
              <w:lastRenderedPageBreak/>
              <w:t>3.6</w:t>
            </w:r>
          </w:p>
        </w:tc>
        <w:tc>
          <w:tcPr>
            <w:tcW w:w="2243" w:type="dxa"/>
            <w:vAlign w:val="center"/>
          </w:tcPr>
          <w:p w14:paraId="11D3AAD8" w14:textId="77777777" w:rsidR="00E03930" w:rsidRPr="001B5536" w:rsidRDefault="00E03930" w:rsidP="005F163A">
            <w:pPr>
              <w:widowControl w:val="0"/>
              <w:autoSpaceDE w:val="0"/>
              <w:autoSpaceDN w:val="0"/>
              <w:ind w:right="-31"/>
              <w:jc w:val="center"/>
              <w:rPr>
                <w:bCs/>
                <w:lang w:val="lt-LT"/>
              </w:rPr>
            </w:pPr>
            <w:r w:rsidRPr="000201E1">
              <w:rPr>
                <w:lang w:val="lt-LT"/>
              </w:rPr>
              <w:t>Priešgaisrinės saugos akciją „Būk saugus, mokiny“, siekiant ugdyti sąmoningą ikimokyklinio amžiaus vaikų atsargumą, parengti ir išleisti didaktinę medžiagą</w:t>
            </w:r>
          </w:p>
        </w:tc>
        <w:tc>
          <w:tcPr>
            <w:tcW w:w="1584" w:type="dxa"/>
            <w:vAlign w:val="center"/>
          </w:tcPr>
          <w:p w14:paraId="38FDA00B" w14:textId="77777777" w:rsidR="00E03930" w:rsidRPr="00CB5C2F" w:rsidRDefault="00E03930" w:rsidP="005F163A">
            <w:pPr>
              <w:ind w:left="134" w:right="127"/>
              <w:jc w:val="center"/>
              <w:rPr>
                <w:lang w:val="lt-LT" w:eastAsia="lt-LT" w:bidi="lt-LT"/>
              </w:rPr>
            </w:pPr>
            <w:r w:rsidRPr="00CB5C2F">
              <w:rPr>
                <w:lang w:val="lt-LT" w:eastAsia="lt-LT" w:bidi="lt-LT"/>
              </w:rPr>
              <w:t>I–IV</w:t>
            </w:r>
          </w:p>
          <w:p w14:paraId="0DC64B46" w14:textId="33B350D5" w:rsidR="00E03930" w:rsidRPr="001B5536" w:rsidRDefault="00E03930" w:rsidP="005F163A">
            <w:pPr>
              <w:spacing w:before="7"/>
              <w:jc w:val="center"/>
              <w:rPr>
                <w:bCs/>
                <w:lang w:val="lt-LT"/>
              </w:rPr>
            </w:pPr>
            <w:r w:rsidRPr="00CB5C2F">
              <w:rPr>
                <w:lang w:val="lt-LT" w:eastAsia="lt-LT" w:bidi="lt-LT"/>
              </w:rPr>
              <w:t>ketvirčiai</w:t>
            </w:r>
          </w:p>
        </w:tc>
        <w:tc>
          <w:tcPr>
            <w:tcW w:w="1970" w:type="dxa"/>
            <w:vAlign w:val="center"/>
          </w:tcPr>
          <w:p w14:paraId="0B4274A1" w14:textId="77777777" w:rsidR="00E03930" w:rsidRPr="00C53AB6" w:rsidRDefault="00E03930" w:rsidP="005F163A">
            <w:pPr>
              <w:jc w:val="center"/>
              <w:rPr>
                <w:lang w:val="lt-LT"/>
              </w:rPr>
            </w:pPr>
            <w:r w:rsidRPr="00C53AB6">
              <w:rPr>
                <w:lang w:val="lt-LT"/>
              </w:rPr>
              <w:t>Trakų PGT;</w:t>
            </w:r>
          </w:p>
          <w:p w14:paraId="3B5FEC9F" w14:textId="0ADEB5A4" w:rsidR="00E03930" w:rsidRDefault="00E03930" w:rsidP="005F163A">
            <w:pPr>
              <w:widowControl w:val="0"/>
              <w:autoSpaceDE w:val="0"/>
              <w:autoSpaceDN w:val="0"/>
              <w:ind w:right="-31"/>
              <w:jc w:val="center"/>
              <w:rPr>
                <w:lang w:val="lt-LT"/>
              </w:rPr>
            </w:pPr>
            <w:r w:rsidRPr="00C53AB6">
              <w:rPr>
                <w:lang w:val="lt-LT"/>
              </w:rPr>
              <w:t>Trakų rajono savivaldybės administracija</w:t>
            </w:r>
            <w:r>
              <w:rPr>
                <w:lang w:val="lt-LT"/>
              </w:rPr>
              <w:t>;</w:t>
            </w:r>
          </w:p>
          <w:p w14:paraId="0F8100CF" w14:textId="6A057330" w:rsidR="00E03930" w:rsidRPr="001B5536" w:rsidRDefault="00E03930" w:rsidP="005F163A">
            <w:pPr>
              <w:widowControl w:val="0"/>
              <w:autoSpaceDE w:val="0"/>
              <w:autoSpaceDN w:val="0"/>
              <w:ind w:right="-31"/>
              <w:jc w:val="center"/>
              <w:rPr>
                <w:bCs/>
                <w:lang w:val="lt-LT" w:eastAsia="lt-LT" w:bidi="lt-LT"/>
              </w:rPr>
            </w:pPr>
            <w:r>
              <w:rPr>
                <w:lang w:val="lt-LT"/>
              </w:rPr>
              <w:t>Trakų rajono priešgaisrinę gelbėjimo įstaigą</w:t>
            </w:r>
          </w:p>
        </w:tc>
        <w:tc>
          <w:tcPr>
            <w:tcW w:w="1974" w:type="dxa"/>
            <w:vAlign w:val="center"/>
          </w:tcPr>
          <w:p w14:paraId="6308C124" w14:textId="77777777" w:rsidR="00E03930" w:rsidRPr="001B5536" w:rsidRDefault="00E03930" w:rsidP="005F163A">
            <w:pPr>
              <w:widowControl w:val="0"/>
              <w:autoSpaceDE w:val="0"/>
              <w:autoSpaceDN w:val="0"/>
              <w:ind w:right="-31"/>
              <w:jc w:val="center"/>
              <w:rPr>
                <w:bCs/>
                <w:lang w:val="lt-LT" w:eastAsia="lt-LT" w:bidi="lt-LT"/>
              </w:rPr>
            </w:pPr>
            <w:r w:rsidRPr="00B57B6F">
              <w:rPr>
                <w:lang w:val="lt-LT"/>
              </w:rPr>
              <w:t>Parengtų planų skaičius</w:t>
            </w:r>
          </w:p>
        </w:tc>
        <w:tc>
          <w:tcPr>
            <w:tcW w:w="1329" w:type="dxa"/>
            <w:vAlign w:val="center"/>
          </w:tcPr>
          <w:p w14:paraId="61E667E7" w14:textId="77777777" w:rsidR="00E03930" w:rsidRPr="001B5536" w:rsidRDefault="00E03930" w:rsidP="005F163A">
            <w:pPr>
              <w:widowControl w:val="0"/>
              <w:autoSpaceDE w:val="0"/>
              <w:autoSpaceDN w:val="0"/>
              <w:ind w:right="-31"/>
              <w:jc w:val="center"/>
              <w:rPr>
                <w:bCs/>
                <w:lang w:val="lt-LT" w:eastAsia="lt-LT" w:bidi="lt-LT"/>
              </w:rPr>
            </w:pPr>
            <w:r w:rsidRPr="00376107">
              <w:rPr>
                <w:lang w:val="lt-LT" w:eastAsia="lt-LT" w:bidi="lt-LT"/>
              </w:rPr>
              <w:t>≥ 1</w:t>
            </w:r>
          </w:p>
        </w:tc>
        <w:tc>
          <w:tcPr>
            <w:tcW w:w="4789" w:type="dxa"/>
          </w:tcPr>
          <w:p w14:paraId="331498E4" w14:textId="77777777" w:rsidR="00BE33EE" w:rsidRPr="00BE33EE" w:rsidRDefault="00BE33EE" w:rsidP="00BE33EE">
            <w:pPr>
              <w:jc w:val="both"/>
              <w:rPr>
                <w:lang w:val="lt-LT"/>
              </w:rPr>
            </w:pPr>
            <w:r w:rsidRPr="00BE33EE">
              <w:rPr>
                <w:lang w:val="lt-LT"/>
              </w:rPr>
              <w:t xml:space="preserve">Tęsiami kasmetiniai gaisrų ir skendimų prevenciniai renginiai Trakų rajono švietimo įstaigose jaunimui ir suaugusiems. </w:t>
            </w:r>
          </w:p>
          <w:p w14:paraId="383A3879" w14:textId="77777777" w:rsidR="00BE33EE" w:rsidRPr="00BE33EE" w:rsidRDefault="00BE33EE" w:rsidP="00BE33EE">
            <w:pPr>
              <w:jc w:val="both"/>
              <w:rPr>
                <w:lang w:val="lt-LT"/>
              </w:rPr>
            </w:pPr>
            <w:r w:rsidRPr="00BE33EE">
              <w:rPr>
                <w:lang w:val="lt-LT"/>
              </w:rPr>
              <w:t>Surengtos gaisrų prevencinės akcijos Trakų rajono savivaldybės švietimo įstaigose jaunajai kartai. Kasmet akcijose dalyvauja apie 2000 moksleivių iki</w:t>
            </w:r>
          </w:p>
          <w:p w14:paraId="2C954509" w14:textId="77777777" w:rsidR="00BE33EE" w:rsidRPr="00BE33EE" w:rsidRDefault="00BE33EE" w:rsidP="00BE33EE">
            <w:pPr>
              <w:jc w:val="both"/>
              <w:rPr>
                <w:lang w:val="lt-LT"/>
              </w:rPr>
            </w:pPr>
            <w:r w:rsidRPr="00BE33EE">
              <w:rPr>
                <w:lang w:val="lt-LT"/>
              </w:rPr>
              <w:t xml:space="preserve">ikimokyklinio amžiaus jaunosios kartos atstovų. </w:t>
            </w:r>
          </w:p>
          <w:p w14:paraId="75864441" w14:textId="77777777" w:rsidR="00BE33EE" w:rsidRPr="00BE33EE" w:rsidRDefault="00BE33EE" w:rsidP="00BE33EE">
            <w:pPr>
              <w:jc w:val="both"/>
              <w:rPr>
                <w:lang w:val="lt-LT"/>
              </w:rPr>
            </w:pPr>
            <w:r w:rsidRPr="00BE33EE">
              <w:rPr>
                <w:lang w:val="lt-LT"/>
              </w:rPr>
              <w:t xml:space="preserve">2025 m. Trakų rajono administracinėje teritorijoje suplanuotos ir organizuotos gaisrų prevencinės ir skendimų prevencinės edukacinės akcijos gyventojams ir jaunajai kartai: </w:t>
            </w:r>
          </w:p>
          <w:p w14:paraId="3AF57796" w14:textId="77777777" w:rsidR="00BE33EE" w:rsidRPr="00BE33EE" w:rsidRDefault="00BE33EE" w:rsidP="00BE33EE">
            <w:pPr>
              <w:jc w:val="both"/>
              <w:rPr>
                <w:lang w:val="lt-LT"/>
              </w:rPr>
            </w:pPr>
            <w:r w:rsidRPr="00BE33EE">
              <w:rPr>
                <w:lang w:val="lt-LT"/>
              </w:rPr>
              <w:t xml:space="preserve">„Saugus būstas. Saugi aplinka“, </w:t>
            </w:r>
          </w:p>
          <w:p w14:paraId="75F986A3" w14:textId="77777777" w:rsidR="00BE33EE" w:rsidRPr="00BE33EE" w:rsidRDefault="00BE33EE" w:rsidP="00BE33EE">
            <w:pPr>
              <w:jc w:val="both"/>
              <w:rPr>
                <w:lang w:val="lt-LT"/>
              </w:rPr>
            </w:pPr>
            <w:r w:rsidRPr="00BE33EE">
              <w:rPr>
                <w:lang w:val="lt-LT"/>
              </w:rPr>
              <w:t xml:space="preserve">„Saugus elgesys prie vandens, vandenyje ir ant ledo“, </w:t>
            </w:r>
          </w:p>
          <w:p w14:paraId="00AF108F" w14:textId="77777777" w:rsidR="00BE33EE" w:rsidRPr="00BE33EE" w:rsidRDefault="00BE33EE" w:rsidP="00BE33EE">
            <w:pPr>
              <w:jc w:val="both"/>
              <w:rPr>
                <w:lang w:val="lt-LT"/>
              </w:rPr>
            </w:pPr>
            <w:r w:rsidRPr="00BE33EE">
              <w:rPr>
                <w:lang w:val="lt-LT"/>
              </w:rPr>
              <w:t>„Gyvenkime saugiai“.</w:t>
            </w:r>
          </w:p>
          <w:p w14:paraId="4B4BEB08" w14:textId="571ADC72" w:rsidR="00E167A0" w:rsidRPr="00BE33EE" w:rsidRDefault="00BE33EE" w:rsidP="00BE33EE">
            <w:pPr>
              <w:widowControl w:val="0"/>
              <w:autoSpaceDE w:val="0"/>
              <w:autoSpaceDN w:val="0"/>
              <w:ind w:right="-31"/>
              <w:rPr>
                <w:lang w:val="lt-LT" w:eastAsia="lt-LT" w:bidi="lt-LT"/>
              </w:rPr>
            </w:pPr>
            <w:r w:rsidRPr="00BE33EE">
              <w:rPr>
                <w:lang w:val="lt-LT"/>
              </w:rPr>
              <w:t>Gaisrų prevencinėse ir skendimų prevencinėse akcijose  dalyvavo Trakų rajono priešgaisrines gelbėjimo įstaigos darbuotojai su Trakų rajono visuomenės sveikatos biuro,   savivaldybės seniūnijų administracijų darbuotojais ir partneriais iš Vilniaus PGV Trakų PGT.</w:t>
            </w:r>
          </w:p>
        </w:tc>
      </w:tr>
      <w:tr w:rsidR="00E03930" w:rsidRPr="001B5536" w14:paraId="5BC78197" w14:textId="3A847543" w:rsidTr="00217E9F">
        <w:tc>
          <w:tcPr>
            <w:tcW w:w="14618" w:type="dxa"/>
            <w:gridSpan w:val="7"/>
            <w:vAlign w:val="center"/>
          </w:tcPr>
          <w:p w14:paraId="268DCB03" w14:textId="77777777" w:rsidR="00E03930" w:rsidRDefault="00E03930" w:rsidP="005F163A">
            <w:pPr>
              <w:jc w:val="center"/>
              <w:rPr>
                <w:b/>
                <w:lang w:val="lt-LT"/>
              </w:rPr>
            </w:pPr>
            <w:r w:rsidRPr="008B6D18">
              <w:rPr>
                <w:b/>
                <w:bCs/>
                <w:lang w:val="lt-LT" w:eastAsia="lt-LT" w:bidi="lt-LT"/>
              </w:rPr>
              <w:t>4</w:t>
            </w:r>
            <w:r>
              <w:rPr>
                <w:b/>
                <w:bCs/>
                <w:lang w:val="lt-LT" w:eastAsia="lt-LT" w:bidi="lt-LT"/>
              </w:rPr>
              <w:t xml:space="preserve"> </w:t>
            </w:r>
            <w:r w:rsidRPr="008B6D18">
              <w:rPr>
                <w:b/>
                <w:bCs/>
                <w:lang w:val="lt-LT" w:eastAsia="lt-LT" w:bidi="lt-LT"/>
              </w:rPr>
              <w:t xml:space="preserve">tikslas </w:t>
            </w:r>
            <w:r>
              <w:rPr>
                <w:b/>
                <w:lang w:val="lt-LT"/>
              </w:rPr>
              <w:t xml:space="preserve">– pasirengti galimiems pavojingiems meteorologiniams reiškiniams (lijundra, smarkus sudėtinis apšalimas, maksimalus vėjo greitis, smarkus lietus, uraganas, sausra, </w:t>
            </w:r>
            <w:proofErr w:type="spellStart"/>
            <w:r>
              <w:rPr>
                <w:b/>
                <w:lang w:val="lt-LT"/>
              </w:rPr>
              <w:t>snygis</w:t>
            </w:r>
            <w:proofErr w:type="spellEnd"/>
            <w:r>
              <w:rPr>
                <w:b/>
                <w:lang w:val="lt-LT"/>
              </w:rPr>
              <w:t>, pūga, speigas, uraganas, kaitra),  siekiant sumažinti galimas jų pasekmes</w:t>
            </w:r>
          </w:p>
          <w:p w14:paraId="06935FA3" w14:textId="77777777" w:rsidR="00E03930" w:rsidRPr="008B6D18" w:rsidRDefault="00E03930" w:rsidP="005F163A">
            <w:pPr>
              <w:jc w:val="center"/>
              <w:rPr>
                <w:b/>
                <w:bCs/>
                <w:lang w:val="lt-LT" w:eastAsia="lt-LT" w:bidi="lt-LT"/>
              </w:rPr>
            </w:pPr>
          </w:p>
        </w:tc>
      </w:tr>
      <w:tr w:rsidR="00E03930" w:rsidRPr="001B5536" w14:paraId="12F5C732" w14:textId="5EC8B0F4" w:rsidTr="00217E9F">
        <w:tc>
          <w:tcPr>
            <w:tcW w:w="729" w:type="dxa"/>
            <w:vAlign w:val="center"/>
          </w:tcPr>
          <w:p w14:paraId="0FC37299" w14:textId="77777777" w:rsidR="00E03930" w:rsidRDefault="00E03930" w:rsidP="005F163A">
            <w:pPr>
              <w:widowControl w:val="0"/>
              <w:autoSpaceDE w:val="0"/>
              <w:autoSpaceDN w:val="0"/>
              <w:ind w:right="-31"/>
              <w:jc w:val="center"/>
              <w:rPr>
                <w:bCs/>
                <w:lang w:val="lt-LT" w:eastAsia="lt-LT" w:bidi="lt-LT"/>
              </w:rPr>
            </w:pPr>
            <w:r>
              <w:rPr>
                <w:bCs/>
                <w:lang w:val="lt-LT" w:eastAsia="lt-LT" w:bidi="lt-LT"/>
              </w:rPr>
              <w:t>4.1</w:t>
            </w:r>
          </w:p>
        </w:tc>
        <w:tc>
          <w:tcPr>
            <w:tcW w:w="2243" w:type="dxa"/>
            <w:vAlign w:val="center"/>
          </w:tcPr>
          <w:p w14:paraId="58100AE8" w14:textId="77777777" w:rsidR="00E03930" w:rsidRPr="000201E1" w:rsidRDefault="00E03930" w:rsidP="005F163A">
            <w:pPr>
              <w:widowControl w:val="0"/>
              <w:autoSpaceDE w:val="0"/>
              <w:autoSpaceDN w:val="0"/>
              <w:ind w:right="-31"/>
              <w:jc w:val="center"/>
              <w:rPr>
                <w:lang w:val="lt-LT"/>
              </w:rPr>
            </w:pPr>
            <w:r>
              <w:rPr>
                <w:lang w:val="lt-LT"/>
              </w:rPr>
              <w:t xml:space="preserve">Organizuoti gyventojų, savivaldybės </w:t>
            </w:r>
            <w:r>
              <w:rPr>
                <w:lang w:val="lt-LT"/>
              </w:rPr>
              <w:lastRenderedPageBreak/>
              <w:t>įmonių, ūkio subjektų ir kitų įstaigų perspėjimą ir teikti rekomendacijas kaip elgtis prieš stichinius ar katastrofinius reiškinius ir jo metu.</w:t>
            </w:r>
          </w:p>
        </w:tc>
        <w:tc>
          <w:tcPr>
            <w:tcW w:w="1584" w:type="dxa"/>
            <w:vAlign w:val="center"/>
          </w:tcPr>
          <w:p w14:paraId="61E58A90" w14:textId="47B30B10" w:rsidR="00E03930" w:rsidRPr="00CB5C2F" w:rsidRDefault="00E03930" w:rsidP="005F163A">
            <w:pPr>
              <w:ind w:left="134" w:right="127"/>
              <w:jc w:val="center"/>
              <w:rPr>
                <w:lang w:val="lt-LT" w:eastAsia="lt-LT" w:bidi="lt-LT"/>
              </w:rPr>
            </w:pPr>
            <w:r>
              <w:rPr>
                <w:lang w:val="lt-LT"/>
              </w:rPr>
              <w:lastRenderedPageBreak/>
              <w:t>Gavus informaciją</w:t>
            </w:r>
          </w:p>
        </w:tc>
        <w:tc>
          <w:tcPr>
            <w:tcW w:w="1970" w:type="dxa"/>
            <w:vAlign w:val="center"/>
          </w:tcPr>
          <w:p w14:paraId="3E019014" w14:textId="3DD67B07" w:rsidR="00E03930" w:rsidRPr="00793B5C" w:rsidRDefault="009E315D" w:rsidP="005F163A">
            <w:pPr>
              <w:jc w:val="center"/>
              <w:rPr>
                <w:rStyle w:val="2"/>
                <w:rFonts w:eastAsiaTheme="minorHAnsi"/>
              </w:rPr>
            </w:pPr>
            <w:r>
              <w:rPr>
                <w:rStyle w:val="2"/>
                <w:rFonts w:eastAsiaTheme="minorHAnsi"/>
              </w:rPr>
              <w:t>PP</w:t>
            </w:r>
            <w:r w:rsidR="00E03930" w:rsidRPr="00793B5C">
              <w:rPr>
                <w:rStyle w:val="2"/>
                <w:rFonts w:eastAsiaTheme="minorHAnsi"/>
              </w:rPr>
              <w:t>, seniūnijų</w:t>
            </w:r>
            <w:r w:rsidR="00E03930" w:rsidRPr="00793B5C">
              <w:rPr>
                <w:rStyle w:val="2"/>
                <w:rFonts w:eastAsiaTheme="minorHAnsi"/>
              </w:rPr>
              <w:br/>
              <w:t>seniūnai,</w:t>
            </w:r>
          </w:p>
          <w:p w14:paraId="5D01256F" w14:textId="77777777" w:rsidR="00E03930" w:rsidRPr="00C53AB6" w:rsidRDefault="00E03930" w:rsidP="005F163A">
            <w:pPr>
              <w:jc w:val="center"/>
              <w:rPr>
                <w:lang w:val="lt-LT"/>
              </w:rPr>
            </w:pPr>
            <w:r w:rsidRPr="00793B5C">
              <w:rPr>
                <w:rStyle w:val="2"/>
                <w:rFonts w:eastAsiaTheme="minorHAnsi"/>
              </w:rPr>
              <w:lastRenderedPageBreak/>
              <w:t>ūkio subjektų ir</w:t>
            </w:r>
            <w:r w:rsidRPr="00793B5C">
              <w:rPr>
                <w:rStyle w:val="2"/>
                <w:rFonts w:eastAsiaTheme="minorHAnsi"/>
              </w:rPr>
              <w:br/>
              <w:t>kitų įstaigų vadovai</w:t>
            </w:r>
          </w:p>
        </w:tc>
        <w:tc>
          <w:tcPr>
            <w:tcW w:w="1974" w:type="dxa"/>
            <w:vAlign w:val="center"/>
          </w:tcPr>
          <w:p w14:paraId="1005E8D2" w14:textId="77777777" w:rsidR="00E03930" w:rsidRPr="00B57B6F" w:rsidRDefault="00E03930" w:rsidP="005F163A">
            <w:pPr>
              <w:widowControl w:val="0"/>
              <w:autoSpaceDE w:val="0"/>
              <w:autoSpaceDN w:val="0"/>
              <w:ind w:right="-31"/>
              <w:jc w:val="center"/>
              <w:rPr>
                <w:lang w:val="lt-LT"/>
              </w:rPr>
            </w:pPr>
            <w:r>
              <w:rPr>
                <w:lang w:val="lt-LT"/>
              </w:rPr>
              <w:lastRenderedPageBreak/>
              <w:t xml:space="preserve">Informacijų skaičius pagal gautų pranešimų </w:t>
            </w:r>
            <w:r>
              <w:rPr>
                <w:lang w:val="lt-LT"/>
              </w:rPr>
              <w:lastRenderedPageBreak/>
              <w:t>skaičių proc.</w:t>
            </w:r>
          </w:p>
        </w:tc>
        <w:tc>
          <w:tcPr>
            <w:tcW w:w="1329" w:type="dxa"/>
            <w:vAlign w:val="center"/>
          </w:tcPr>
          <w:p w14:paraId="4DC17D6E" w14:textId="77777777" w:rsidR="00E03930" w:rsidRPr="00376107" w:rsidRDefault="00E03930" w:rsidP="005F163A">
            <w:pPr>
              <w:widowControl w:val="0"/>
              <w:autoSpaceDE w:val="0"/>
              <w:autoSpaceDN w:val="0"/>
              <w:ind w:right="-31"/>
              <w:jc w:val="center"/>
              <w:rPr>
                <w:lang w:val="lt-LT" w:eastAsia="lt-LT" w:bidi="lt-LT"/>
              </w:rPr>
            </w:pPr>
            <w:r w:rsidRPr="00793B5C">
              <w:lastRenderedPageBreak/>
              <w:t>1</w:t>
            </w:r>
            <w:r>
              <w:t>00</w:t>
            </w:r>
          </w:p>
        </w:tc>
        <w:tc>
          <w:tcPr>
            <w:tcW w:w="4789" w:type="dxa"/>
          </w:tcPr>
          <w:p w14:paraId="7036A6DB" w14:textId="77777777" w:rsidR="00E03930" w:rsidRDefault="007F6003" w:rsidP="006D1932">
            <w:pPr>
              <w:widowControl w:val="0"/>
              <w:autoSpaceDE w:val="0"/>
              <w:autoSpaceDN w:val="0"/>
              <w:ind w:right="-31"/>
              <w:jc w:val="both"/>
              <w:rPr>
                <w:lang w:val="lt-LT"/>
              </w:rPr>
            </w:pPr>
            <w:r>
              <w:rPr>
                <w:lang w:val="lt-LT"/>
              </w:rPr>
              <w:t xml:space="preserve">Dėl </w:t>
            </w:r>
            <w:r w:rsidRPr="007F6003">
              <w:rPr>
                <w:lang w:val="lt-LT"/>
              </w:rPr>
              <w:t>vandens lygio kilim</w:t>
            </w:r>
            <w:r>
              <w:rPr>
                <w:lang w:val="lt-LT"/>
              </w:rPr>
              <w:t>o</w:t>
            </w:r>
            <w:r w:rsidR="006D1932">
              <w:rPr>
                <w:lang w:val="lt-LT"/>
              </w:rPr>
              <w:t>.</w:t>
            </w:r>
          </w:p>
          <w:p w14:paraId="54395815" w14:textId="0F0F4225" w:rsidR="006D1932" w:rsidRPr="006D1932" w:rsidRDefault="006D1932" w:rsidP="006D1932">
            <w:pPr>
              <w:widowControl w:val="0"/>
              <w:autoSpaceDE w:val="0"/>
              <w:autoSpaceDN w:val="0"/>
              <w:ind w:right="-31"/>
              <w:jc w:val="both"/>
              <w:rPr>
                <w:lang w:val="lt-LT"/>
              </w:rPr>
            </w:pPr>
            <w:r w:rsidRPr="006D1932">
              <w:rPr>
                <w:lang w:val="lt-LT"/>
              </w:rPr>
              <w:t xml:space="preserve">2025 m. rugpjūčio 1 d. įvyko Ekstremaliųjų situacijų operacijų centro posėdis dėl gausių </w:t>
            </w:r>
            <w:r w:rsidRPr="006D1932">
              <w:rPr>
                <w:lang w:val="lt-LT"/>
              </w:rPr>
              <w:lastRenderedPageBreak/>
              <w:t>kritulių Trakų rajone.</w:t>
            </w:r>
          </w:p>
        </w:tc>
      </w:tr>
      <w:tr w:rsidR="00E03930" w:rsidRPr="001B5536" w14:paraId="27B593CB" w14:textId="36F4F67F" w:rsidTr="00217E9F">
        <w:tc>
          <w:tcPr>
            <w:tcW w:w="729" w:type="dxa"/>
            <w:vAlign w:val="center"/>
          </w:tcPr>
          <w:p w14:paraId="79E781A8" w14:textId="77777777" w:rsidR="00E03930" w:rsidRDefault="00E03930" w:rsidP="005F163A">
            <w:pPr>
              <w:widowControl w:val="0"/>
              <w:autoSpaceDE w:val="0"/>
              <w:autoSpaceDN w:val="0"/>
              <w:ind w:right="-31"/>
              <w:jc w:val="center"/>
              <w:rPr>
                <w:bCs/>
                <w:lang w:val="lt-LT" w:eastAsia="lt-LT" w:bidi="lt-LT"/>
              </w:rPr>
            </w:pPr>
            <w:r>
              <w:rPr>
                <w:bCs/>
                <w:lang w:val="lt-LT" w:eastAsia="lt-LT" w:bidi="lt-LT"/>
              </w:rPr>
              <w:t>4.2</w:t>
            </w:r>
          </w:p>
        </w:tc>
        <w:tc>
          <w:tcPr>
            <w:tcW w:w="2243" w:type="dxa"/>
            <w:vAlign w:val="center"/>
          </w:tcPr>
          <w:p w14:paraId="41660896" w14:textId="77777777" w:rsidR="00E03930" w:rsidRPr="00F523F1" w:rsidRDefault="00E03930" w:rsidP="005F163A">
            <w:pPr>
              <w:jc w:val="center"/>
              <w:rPr>
                <w:rStyle w:val="2"/>
                <w:rFonts w:eastAsiaTheme="minorHAnsi"/>
              </w:rPr>
            </w:pPr>
            <w:r w:rsidRPr="002B38BC">
              <w:rPr>
                <w:rStyle w:val="2"/>
                <w:rFonts w:eastAsiaTheme="minorHAnsi"/>
              </w:rPr>
              <w:t>Stichinis meteorologinis</w:t>
            </w:r>
            <w:r w:rsidRPr="002B38BC">
              <w:rPr>
                <w:rStyle w:val="2"/>
                <w:rFonts w:eastAsiaTheme="minorHAnsi"/>
              </w:rPr>
              <w:br/>
              <w:t>reiškinys (sausra</w:t>
            </w:r>
            <w:r w:rsidRPr="00F523F1">
              <w:rPr>
                <w:rStyle w:val="2"/>
                <w:rFonts w:eastAsiaTheme="minorHAnsi"/>
              </w:rPr>
              <w:t>).</w:t>
            </w:r>
            <w:r w:rsidRPr="00F523F1">
              <w:rPr>
                <w:rStyle w:val="Emfaz"/>
              </w:rPr>
              <w:t xml:space="preserve"> </w:t>
            </w:r>
            <w:r w:rsidRPr="00F523F1">
              <w:rPr>
                <w:rStyle w:val="2"/>
                <w:rFonts w:eastAsiaTheme="minorHAnsi"/>
              </w:rPr>
              <w:t>Numatyti</w:t>
            </w:r>
            <w:r w:rsidRPr="00F523F1">
              <w:rPr>
                <w:rStyle w:val="2"/>
                <w:rFonts w:eastAsiaTheme="minorHAnsi"/>
              </w:rPr>
              <w:br/>
              <w:t>padarinių mažinimo ir</w:t>
            </w:r>
            <w:r>
              <w:rPr>
                <w:rStyle w:val="2"/>
                <w:rFonts w:eastAsiaTheme="minorHAnsi"/>
              </w:rPr>
              <w:t xml:space="preserve"> </w:t>
            </w:r>
            <w:r w:rsidRPr="00F523F1">
              <w:rPr>
                <w:rStyle w:val="2"/>
                <w:rFonts w:eastAsiaTheme="minorHAnsi"/>
              </w:rPr>
              <w:t>likvidavimo</w:t>
            </w:r>
          </w:p>
          <w:p w14:paraId="02643465" w14:textId="77777777" w:rsidR="00E03930" w:rsidRDefault="00E03930" w:rsidP="005F163A">
            <w:pPr>
              <w:widowControl w:val="0"/>
              <w:autoSpaceDE w:val="0"/>
              <w:autoSpaceDN w:val="0"/>
              <w:ind w:right="-31"/>
              <w:jc w:val="center"/>
              <w:rPr>
                <w:lang w:val="lt-LT"/>
              </w:rPr>
            </w:pPr>
            <w:r>
              <w:rPr>
                <w:rStyle w:val="2"/>
                <w:rFonts w:eastAsiaTheme="minorHAnsi"/>
              </w:rPr>
              <w:t>p</w:t>
            </w:r>
            <w:r w:rsidRPr="00F523F1">
              <w:rPr>
                <w:rStyle w:val="2"/>
                <w:rFonts w:eastAsiaTheme="minorHAnsi"/>
              </w:rPr>
              <w:t>revencines</w:t>
            </w:r>
            <w:r>
              <w:rPr>
                <w:rStyle w:val="2"/>
                <w:rFonts w:eastAsiaTheme="minorHAnsi"/>
              </w:rPr>
              <w:t xml:space="preserve"> </w:t>
            </w:r>
            <w:r w:rsidRPr="00F523F1">
              <w:rPr>
                <w:rStyle w:val="2"/>
                <w:rFonts w:eastAsiaTheme="minorHAnsi"/>
              </w:rPr>
              <w:t>priemones</w:t>
            </w:r>
          </w:p>
        </w:tc>
        <w:tc>
          <w:tcPr>
            <w:tcW w:w="1584" w:type="dxa"/>
            <w:vAlign w:val="center"/>
          </w:tcPr>
          <w:p w14:paraId="6201DC7B" w14:textId="77777777" w:rsidR="00E03930" w:rsidRPr="00F523F1" w:rsidRDefault="00E03930" w:rsidP="005F163A">
            <w:pPr>
              <w:jc w:val="center"/>
              <w:rPr>
                <w:rStyle w:val="2"/>
                <w:rFonts w:eastAsiaTheme="minorHAnsi"/>
              </w:rPr>
            </w:pPr>
            <w:r w:rsidRPr="00F523F1">
              <w:rPr>
                <w:rStyle w:val="2"/>
                <w:rFonts w:eastAsiaTheme="minorHAnsi"/>
              </w:rPr>
              <w:t>Prieš meteorologinį reiškinį</w:t>
            </w:r>
          </w:p>
          <w:p w14:paraId="6AB79A6C" w14:textId="60A8A1BA" w:rsidR="00E03930" w:rsidRDefault="00E03930" w:rsidP="005F163A">
            <w:pPr>
              <w:ind w:left="134" w:right="127"/>
              <w:jc w:val="center"/>
              <w:rPr>
                <w:lang w:val="lt-LT"/>
              </w:rPr>
            </w:pPr>
            <w:r w:rsidRPr="00F523F1">
              <w:rPr>
                <w:rStyle w:val="2"/>
                <w:rFonts w:eastAsiaTheme="minorHAnsi"/>
              </w:rPr>
              <w:t>(Esant poreikiui)</w:t>
            </w:r>
          </w:p>
        </w:tc>
        <w:tc>
          <w:tcPr>
            <w:tcW w:w="1970" w:type="dxa"/>
            <w:vAlign w:val="center"/>
          </w:tcPr>
          <w:p w14:paraId="20AC07D0" w14:textId="7DA02C30" w:rsidR="00E03930" w:rsidRDefault="009E315D" w:rsidP="005F163A">
            <w:pPr>
              <w:jc w:val="center"/>
              <w:rPr>
                <w:rStyle w:val="2"/>
                <w:rFonts w:eastAsiaTheme="minorHAnsi"/>
              </w:rPr>
            </w:pPr>
            <w:r>
              <w:rPr>
                <w:lang w:val="lt-LT" w:eastAsia="lt-LT" w:bidi="lt-LT"/>
              </w:rPr>
              <w:t>PP</w:t>
            </w:r>
            <w:r w:rsidR="00E03930" w:rsidRPr="00F523F1">
              <w:rPr>
                <w:lang w:val="lt-LT" w:eastAsia="lt-LT" w:bidi="lt-LT"/>
              </w:rPr>
              <w:t>,</w:t>
            </w:r>
            <w:r w:rsidR="00E03930" w:rsidRPr="00F523F1">
              <w:rPr>
                <w:rStyle w:val="Emfaz"/>
              </w:rPr>
              <w:t xml:space="preserve"> </w:t>
            </w:r>
            <w:r w:rsidR="00E03930" w:rsidRPr="00F523F1">
              <w:rPr>
                <w:rStyle w:val="2"/>
                <w:rFonts w:eastAsiaTheme="minorHAnsi"/>
              </w:rPr>
              <w:t>Žemės ūkio administravimo skyrius, Nacionalinio visuomenės sveikatos centro  prie SAM Vilniaus departamento Trakų skyrius</w:t>
            </w:r>
          </w:p>
        </w:tc>
        <w:tc>
          <w:tcPr>
            <w:tcW w:w="1974" w:type="dxa"/>
            <w:vAlign w:val="center"/>
          </w:tcPr>
          <w:p w14:paraId="02B48398" w14:textId="77777777" w:rsidR="00E03930" w:rsidRPr="00F523F1" w:rsidRDefault="00E03930" w:rsidP="005F163A">
            <w:pPr>
              <w:jc w:val="center"/>
              <w:rPr>
                <w:lang w:val="lt-LT"/>
              </w:rPr>
            </w:pPr>
            <w:r w:rsidRPr="00F523F1">
              <w:rPr>
                <w:lang w:val="lt-LT"/>
              </w:rPr>
              <w:t>Meteorologinės informacijos rinkimas,</w:t>
            </w:r>
          </w:p>
          <w:p w14:paraId="62290734" w14:textId="77777777" w:rsidR="00E03930" w:rsidRPr="00F523F1" w:rsidRDefault="00E03930" w:rsidP="005F163A">
            <w:pPr>
              <w:jc w:val="center"/>
              <w:rPr>
                <w:lang w:val="lt-LT"/>
              </w:rPr>
            </w:pPr>
            <w:r w:rsidRPr="00F523F1">
              <w:rPr>
                <w:lang w:val="lt-LT"/>
              </w:rPr>
              <w:t>gyventojų ir žemės ūkio darbuotojų perspėjimo ir</w:t>
            </w:r>
          </w:p>
          <w:p w14:paraId="5B063D71" w14:textId="77777777" w:rsidR="00E03930" w:rsidRPr="00F523F1" w:rsidRDefault="00E03930" w:rsidP="005F163A">
            <w:pPr>
              <w:jc w:val="center"/>
              <w:rPr>
                <w:lang w:val="lt-LT"/>
              </w:rPr>
            </w:pPr>
            <w:r w:rsidRPr="00F523F1">
              <w:rPr>
                <w:lang w:val="lt-LT"/>
              </w:rPr>
              <w:t>Informavimo organizavimas; Rekomendacijų teikimas, kaip elgtis prieš ir reiškinio metu; Informacijos paskelbimas Savivaldybės tinklalapyje;</w:t>
            </w:r>
          </w:p>
          <w:p w14:paraId="197009F2" w14:textId="77777777" w:rsidR="00E03930" w:rsidRDefault="00E03930" w:rsidP="005F163A">
            <w:pPr>
              <w:widowControl w:val="0"/>
              <w:autoSpaceDE w:val="0"/>
              <w:autoSpaceDN w:val="0"/>
              <w:ind w:right="-31"/>
              <w:jc w:val="center"/>
              <w:rPr>
                <w:lang w:val="lt-LT"/>
              </w:rPr>
            </w:pPr>
            <w:r w:rsidRPr="00F523F1">
              <w:rPr>
                <w:lang w:val="lt-LT"/>
              </w:rPr>
              <w:t>Lankymosi miškuose laikinas uždraudimas</w:t>
            </w:r>
          </w:p>
        </w:tc>
        <w:tc>
          <w:tcPr>
            <w:tcW w:w="1329" w:type="dxa"/>
            <w:vAlign w:val="center"/>
          </w:tcPr>
          <w:p w14:paraId="7A3A3FFC" w14:textId="77777777" w:rsidR="00E03930" w:rsidRPr="00793B5C" w:rsidRDefault="00E03930" w:rsidP="005F163A">
            <w:pPr>
              <w:widowControl w:val="0"/>
              <w:autoSpaceDE w:val="0"/>
              <w:autoSpaceDN w:val="0"/>
              <w:ind w:right="-31"/>
              <w:jc w:val="center"/>
            </w:pPr>
            <w:r w:rsidRPr="00376107">
              <w:rPr>
                <w:lang w:val="lt-LT" w:eastAsia="lt-LT" w:bidi="lt-LT"/>
              </w:rPr>
              <w:t>≥ 1</w:t>
            </w:r>
          </w:p>
        </w:tc>
        <w:tc>
          <w:tcPr>
            <w:tcW w:w="4789" w:type="dxa"/>
          </w:tcPr>
          <w:p w14:paraId="6EA129F2" w14:textId="514A23F2" w:rsidR="00E03930" w:rsidRPr="000E101B" w:rsidRDefault="00E03930" w:rsidP="005F163A">
            <w:pPr>
              <w:widowControl w:val="0"/>
              <w:autoSpaceDE w:val="0"/>
              <w:autoSpaceDN w:val="0"/>
              <w:ind w:right="-31"/>
              <w:jc w:val="center"/>
              <w:rPr>
                <w:lang w:val="lt-LT" w:eastAsia="lt-LT" w:bidi="lt-LT"/>
              </w:rPr>
            </w:pPr>
            <w:r w:rsidRPr="000E101B">
              <w:rPr>
                <w:lang w:val="lt-LT"/>
              </w:rPr>
              <w:t>Nebuvo poreikio taikyti prevencines priemones</w:t>
            </w:r>
          </w:p>
        </w:tc>
      </w:tr>
      <w:tr w:rsidR="00E03930" w:rsidRPr="001B5536" w14:paraId="11610DFC" w14:textId="37D31184" w:rsidTr="00217E9F">
        <w:tc>
          <w:tcPr>
            <w:tcW w:w="14618" w:type="dxa"/>
            <w:gridSpan w:val="7"/>
            <w:vAlign w:val="center"/>
          </w:tcPr>
          <w:p w14:paraId="36C8C50A" w14:textId="3C34EC96" w:rsidR="00E03930" w:rsidRDefault="00E03930" w:rsidP="005F163A">
            <w:pPr>
              <w:jc w:val="center"/>
              <w:rPr>
                <w:rStyle w:val="2"/>
                <w:rFonts w:eastAsiaTheme="minorHAnsi"/>
              </w:rPr>
            </w:pPr>
            <w:bookmarkStart w:id="5" w:name="_Hlk32912303"/>
            <w:r>
              <w:rPr>
                <w:b/>
                <w:bCs/>
                <w:lang w:val="lt-LT" w:eastAsia="lt-LT" w:bidi="lt-LT"/>
              </w:rPr>
              <w:lastRenderedPageBreak/>
              <w:t xml:space="preserve">5 </w:t>
            </w:r>
            <w:r w:rsidRPr="00FF5E5D">
              <w:rPr>
                <w:b/>
                <w:bCs/>
                <w:lang w:val="lt-LT" w:eastAsia="lt-LT" w:bidi="lt-LT"/>
              </w:rPr>
              <w:t>tikslas</w:t>
            </w:r>
            <w:r>
              <w:rPr>
                <w:b/>
                <w:bCs/>
                <w:lang w:val="lt-LT" w:eastAsia="lt-LT" w:bidi="lt-LT"/>
              </w:rPr>
              <w:t xml:space="preserve"> -</w:t>
            </w:r>
            <w:r w:rsidRPr="00FF5E5D">
              <w:rPr>
                <w:b/>
                <w:bCs/>
                <w:lang w:val="lt-LT" w:eastAsia="lt-LT" w:bidi="lt-LT"/>
              </w:rPr>
              <w:t xml:space="preserve"> </w:t>
            </w:r>
            <w:r w:rsidRPr="00FF5E5D">
              <w:rPr>
                <w:b/>
                <w:lang w:val="lt-LT"/>
              </w:rPr>
              <w:t>sumažinti galimos radiologinės ir (ar) branduolinės avarijos (Astravo atominėje elektrinėje) padarinius</w:t>
            </w:r>
            <w:bookmarkEnd w:id="5"/>
          </w:p>
          <w:p w14:paraId="3753BE4F" w14:textId="77777777" w:rsidR="00E03930" w:rsidRDefault="00E03930" w:rsidP="005F163A">
            <w:pPr>
              <w:jc w:val="center"/>
              <w:rPr>
                <w:b/>
                <w:bCs/>
                <w:lang w:val="lt-LT" w:eastAsia="lt-LT" w:bidi="lt-LT"/>
              </w:rPr>
            </w:pPr>
          </w:p>
        </w:tc>
      </w:tr>
      <w:tr w:rsidR="00E03930" w:rsidRPr="001B5536" w14:paraId="464EDB39" w14:textId="22B8AFDF" w:rsidTr="00217E9F">
        <w:tc>
          <w:tcPr>
            <w:tcW w:w="729" w:type="dxa"/>
            <w:vAlign w:val="center"/>
          </w:tcPr>
          <w:p w14:paraId="5362393D" w14:textId="77777777" w:rsidR="00E03930" w:rsidRDefault="00E03930" w:rsidP="005F163A">
            <w:pPr>
              <w:widowControl w:val="0"/>
              <w:autoSpaceDE w:val="0"/>
              <w:autoSpaceDN w:val="0"/>
              <w:ind w:right="-31"/>
              <w:jc w:val="center"/>
              <w:rPr>
                <w:bCs/>
                <w:lang w:val="lt-LT" w:eastAsia="lt-LT" w:bidi="lt-LT"/>
              </w:rPr>
            </w:pPr>
            <w:r>
              <w:rPr>
                <w:bCs/>
                <w:lang w:val="lt-LT" w:eastAsia="lt-LT" w:bidi="lt-LT"/>
              </w:rPr>
              <w:t>5.1</w:t>
            </w:r>
          </w:p>
        </w:tc>
        <w:tc>
          <w:tcPr>
            <w:tcW w:w="2243" w:type="dxa"/>
            <w:vAlign w:val="center"/>
          </w:tcPr>
          <w:p w14:paraId="7A3AB7F1" w14:textId="77777777" w:rsidR="00E03930" w:rsidRPr="00722E48" w:rsidRDefault="00E03930" w:rsidP="005F163A">
            <w:pPr>
              <w:pStyle w:val="Betarp"/>
              <w:jc w:val="center"/>
              <w:rPr>
                <w:color w:val="auto"/>
              </w:rPr>
            </w:pPr>
            <w:r w:rsidRPr="00FF5E5D">
              <w:t>Parengti rekomendacijas gyventojams dėl asmeninės apsaugos branduolinės avarijos metu priemonių taikymo</w:t>
            </w:r>
          </w:p>
        </w:tc>
        <w:tc>
          <w:tcPr>
            <w:tcW w:w="1584" w:type="dxa"/>
            <w:vAlign w:val="center"/>
          </w:tcPr>
          <w:p w14:paraId="77D767FB" w14:textId="0A6140A0" w:rsidR="00E03930" w:rsidRPr="00722E48" w:rsidRDefault="00E03930" w:rsidP="005F163A">
            <w:pPr>
              <w:ind w:left="134" w:right="127"/>
              <w:jc w:val="center"/>
              <w:rPr>
                <w:rStyle w:val="2"/>
                <w:rFonts w:eastAsiaTheme="minorHAnsi"/>
              </w:rPr>
            </w:pPr>
            <w:r w:rsidRPr="00FF5E5D">
              <w:rPr>
                <w:lang w:val="lt-LT"/>
              </w:rPr>
              <w:t>III ketvirtis</w:t>
            </w:r>
          </w:p>
        </w:tc>
        <w:tc>
          <w:tcPr>
            <w:tcW w:w="1970" w:type="dxa"/>
            <w:vAlign w:val="center"/>
          </w:tcPr>
          <w:p w14:paraId="1DBCF80E" w14:textId="625D0A76" w:rsidR="00E03930" w:rsidRDefault="009E315D" w:rsidP="005F163A">
            <w:pPr>
              <w:pStyle w:val="Betarp"/>
              <w:jc w:val="center"/>
            </w:pPr>
            <w:r>
              <w:rPr>
                <w:rStyle w:val="2"/>
                <w:rFonts w:eastAsiaTheme="minorHAnsi"/>
                <w:color w:val="auto"/>
              </w:rPr>
              <w:t>P</w:t>
            </w:r>
            <w:r>
              <w:rPr>
                <w:rStyle w:val="2"/>
                <w:rFonts w:eastAsiaTheme="minorHAnsi"/>
              </w:rPr>
              <w:t>P</w:t>
            </w:r>
          </w:p>
        </w:tc>
        <w:tc>
          <w:tcPr>
            <w:tcW w:w="1974" w:type="dxa"/>
            <w:vAlign w:val="center"/>
          </w:tcPr>
          <w:p w14:paraId="7584EBE7" w14:textId="77777777" w:rsidR="00E03930" w:rsidRPr="00722E48" w:rsidRDefault="00E03930" w:rsidP="005F163A">
            <w:pPr>
              <w:pStyle w:val="Betarp"/>
              <w:jc w:val="center"/>
              <w:rPr>
                <w:rStyle w:val="2"/>
                <w:rFonts w:eastAsiaTheme="minorHAnsi"/>
              </w:rPr>
            </w:pPr>
            <w:r w:rsidRPr="00FF5E5D">
              <w:rPr>
                <w:color w:val="auto"/>
              </w:rPr>
              <w:t>Parengtų rekomendacijų skaičius</w:t>
            </w:r>
          </w:p>
        </w:tc>
        <w:tc>
          <w:tcPr>
            <w:tcW w:w="1329" w:type="dxa"/>
            <w:vAlign w:val="center"/>
          </w:tcPr>
          <w:p w14:paraId="075AED50" w14:textId="77777777" w:rsidR="00E03930" w:rsidRPr="00B47C92" w:rsidRDefault="00E03930" w:rsidP="005F163A">
            <w:pPr>
              <w:widowControl w:val="0"/>
              <w:autoSpaceDE w:val="0"/>
              <w:autoSpaceDN w:val="0"/>
              <w:ind w:right="-31"/>
              <w:jc w:val="center"/>
            </w:pPr>
            <w:r>
              <w:t>1</w:t>
            </w:r>
          </w:p>
        </w:tc>
        <w:tc>
          <w:tcPr>
            <w:tcW w:w="4789" w:type="dxa"/>
          </w:tcPr>
          <w:p w14:paraId="581A0542" w14:textId="77777777" w:rsidR="00E03930" w:rsidRPr="004E206B" w:rsidRDefault="00E03930" w:rsidP="005F163A">
            <w:pPr>
              <w:widowControl w:val="0"/>
              <w:autoSpaceDE w:val="0"/>
              <w:autoSpaceDN w:val="0"/>
              <w:ind w:right="-31"/>
              <w:jc w:val="center"/>
            </w:pPr>
          </w:p>
          <w:p w14:paraId="1DB024B8" w14:textId="2570F61B" w:rsidR="00A215B6" w:rsidRPr="004E206B" w:rsidRDefault="004E206B" w:rsidP="004E206B">
            <w:pPr>
              <w:widowControl w:val="0"/>
              <w:autoSpaceDE w:val="0"/>
              <w:autoSpaceDN w:val="0"/>
              <w:ind w:right="-31"/>
            </w:pPr>
            <w:hyperlink r:id="rId8" w:history="1">
              <w:r w:rsidRPr="004E206B">
                <w:rPr>
                  <w:rStyle w:val="Hipersaitas"/>
                  <w:color w:val="auto"/>
                </w:rPr>
                <w:t>https://www.trakai.lt/gyventojams/civiline-sauga/rekomendacijos/1012</w:t>
              </w:r>
            </w:hyperlink>
            <w:r w:rsidR="00A215B6" w:rsidRPr="004E206B">
              <w:t xml:space="preserve"> </w:t>
            </w:r>
          </w:p>
          <w:p w14:paraId="784AA5FC" w14:textId="77777777" w:rsidR="00AD25A6" w:rsidRPr="004E206B" w:rsidRDefault="00AD25A6" w:rsidP="005F163A">
            <w:pPr>
              <w:widowControl w:val="0"/>
              <w:autoSpaceDE w:val="0"/>
              <w:autoSpaceDN w:val="0"/>
              <w:ind w:right="-31"/>
              <w:jc w:val="center"/>
            </w:pPr>
          </w:p>
          <w:p w14:paraId="223FC951" w14:textId="097D66FC" w:rsidR="00AD25A6" w:rsidRPr="004E206B" w:rsidRDefault="00AD25A6" w:rsidP="00AD25A6">
            <w:pPr>
              <w:widowControl w:val="0"/>
              <w:autoSpaceDE w:val="0"/>
              <w:autoSpaceDN w:val="0"/>
              <w:ind w:right="-31"/>
            </w:pPr>
            <w:hyperlink r:id="rId9" w:history="1">
              <w:r w:rsidRPr="004E206B">
                <w:rPr>
                  <w:rStyle w:val="Hipersaitas"/>
                  <w:color w:val="auto"/>
                </w:rPr>
                <w:t>https://www.trakai.lt/naujienos/svarbiausia-informacija-kuria-reikia-zinoti-gyventojams-ivykus-branduolinei-avarija/2696</w:t>
              </w:r>
            </w:hyperlink>
          </w:p>
        </w:tc>
      </w:tr>
      <w:tr w:rsidR="00E03930" w:rsidRPr="001B5536" w14:paraId="4CB4A765" w14:textId="02E7FB86" w:rsidTr="00217E9F">
        <w:tc>
          <w:tcPr>
            <w:tcW w:w="729" w:type="dxa"/>
            <w:vAlign w:val="center"/>
          </w:tcPr>
          <w:p w14:paraId="6F880D86" w14:textId="663B0CEA" w:rsidR="00E03930" w:rsidRDefault="00E03930" w:rsidP="005F163A">
            <w:pPr>
              <w:widowControl w:val="0"/>
              <w:autoSpaceDE w:val="0"/>
              <w:autoSpaceDN w:val="0"/>
              <w:ind w:right="-31"/>
              <w:jc w:val="center"/>
              <w:rPr>
                <w:bCs/>
                <w:lang w:val="lt-LT" w:eastAsia="lt-LT" w:bidi="lt-LT"/>
              </w:rPr>
            </w:pPr>
            <w:r>
              <w:rPr>
                <w:bCs/>
                <w:lang w:val="lt-LT" w:eastAsia="lt-LT" w:bidi="lt-LT"/>
              </w:rPr>
              <w:t>5.</w:t>
            </w:r>
            <w:r w:rsidR="004F40A0">
              <w:rPr>
                <w:bCs/>
                <w:lang w:val="lt-LT" w:eastAsia="lt-LT" w:bidi="lt-LT"/>
              </w:rPr>
              <w:t>2</w:t>
            </w:r>
          </w:p>
        </w:tc>
        <w:tc>
          <w:tcPr>
            <w:tcW w:w="2243" w:type="dxa"/>
            <w:vAlign w:val="center"/>
          </w:tcPr>
          <w:p w14:paraId="517BB1A2" w14:textId="77777777" w:rsidR="00E03930" w:rsidRPr="00722E48" w:rsidRDefault="00E03930" w:rsidP="005F163A">
            <w:pPr>
              <w:pStyle w:val="Betarp"/>
              <w:jc w:val="center"/>
              <w:rPr>
                <w:color w:val="auto"/>
              </w:rPr>
            </w:pPr>
            <w:r w:rsidRPr="00085B84">
              <w:t>Informacijos teikimas gyventojams apie priemones, kurias reikėtų vykdyti , siekiant apsisaugoti nuo radiologinės ir (ar) branduolinės avarijos padarinių</w:t>
            </w:r>
          </w:p>
        </w:tc>
        <w:tc>
          <w:tcPr>
            <w:tcW w:w="1584" w:type="dxa"/>
            <w:vAlign w:val="center"/>
          </w:tcPr>
          <w:p w14:paraId="70E1885A" w14:textId="2649BAF7" w:rsidR="00E03930" w:rsidRPr="00722E48" w:rsidRDefault="00E03930" w:rsidP="005F163A">
            <w:pPr>
              <w:ind w:left="134" w:right="127"/>
              <w:jc w:val="center"/>
              <w:rPr>
                <w:rStyle w:val="2"/>
                <w:rFonts w:eastAsiaTheme="minorHAnsi"/>
              </w:rPr>
            </w:pPr>
            <w:r w:rsidRPr="00085B84">
              <w:rPr>
                <w:lang w:val="lt-LT"/>
              </w:rPr>
              <w:t>Gavus informaciją</w:t>
            </w:r>
          </w:p>
        </w:tc>
        <w:tc>
          <w:tcPr>
            <w:tcW w:w="1970" w:type="dxa"/>
            <w:vAlign w:val="center"/>
          </w:tcPr>
          <w:p w14:paraId="0F665394" w14:textId="65F2C687" w:rsidR="006A0DDD" w:rsidRDefault="007B7D7A" w:rsidP="005F163A">
            <w:pPr>
              <w:pStyle w:val="Betarp"/>
              <w:jc w:val="center"/>
            </w:pPr>
            <w:r>
              <w:t>PP</w:t>
            </w:r>
            <w:r w:rsidR="006A0DDD">
              <w:t>,</w:t>
            </w:r>
          </w:p>
          <w:p w14:paraId="1738C881" w14:textId="12181360" w:rsidR="00E03930" w:rsidRDefault="006A0DDD" w:rsidP="005F163A">
            <w:pPr>
              <w:pStyle w:val="Betarp"/>
              <w:jc w:val="center"/>
            </w:pPr>
            <w:r w:rsidRPr="006A0DDD">
              <w:t>sveikatos reikalų koordinator</w:t>
            </w:r>
            <w:r w:rsidR="002C1E34">
              <w:t>ius</w:t>
            </w:r>
            <w:r w:rsidRPr="006A0DDD">
              <w:t xml:space="preserve"> </w:t>
            </w:r>
          </w:p>
        </w:tc>
        <w:tc>
          <w:tcPr>
            <w:tcW w:w="1974" w:type="dxa"/>
            <w:vAlign w:val="center"/>
          </w:tcPr>
          <w:p w14:paraId="7870AE3D" w14:textId="77777777" w:rsidR="00E03930" w:rsidRPr="00722E48" w:rsidRDefault="00E03930" w:rsidP="005F163A">
            <w:pPr>
              <w:pStyle w:val="Betarp"/>
              <w:jc w:val="center"/>
              <w:rPr>
                <w:rStyle w:val="2"/>
                <w:rFonts w:eastAsiaTheme="minorHAnsi"/>
              </w:rPr>
            </w:pPr>
            <w:r w:rsidRPr="00085B84">
              <w:t>Pateiktų informacijų skaičius nuo gautų pranešimų skaičiaus proc</w:t>
            </w:r>
            <w:r>
              <w:t>.</w:t>
            </w:r>
          </w:p>
        </w:tc>
        <w:tc>
          <w:tcPr>
            <w:tcW w:w="1329" w:type="dxa"/>
            <w:vAlign w:val="center"/>
          </w:tcPr>
          <w:p w14:paraId="15D94EE7" w14:textId="77777777" w:rsidR="00E03930" w:rsidRPr="00B47C92" w:rsidRDefault="00E03930" w:rsidP="005F163A">
            <w:pPr>
              <w:widowControl w:val="0"/>
              <w:autoSpaceDE w:val="0"/>
              <w:autoSpaceDN w:val="0"/>
              <w:ind w:right="-31"/>
              <w:jc w:val="center"/>
            </w:pPr>
            <w:r>
              <w:t>100</w:t>
            </w:r>
          </w:p>
        </w:tc>
        <w:tc>
          <w:tcPr>
            <w:tcW w:w="4789" w:type="dxa"/>
          </w:tcPr>
          <w:p w14:paraId="547E5D59" w14:textId="18725354" w:rsidR="00E03930" w:rsidRPr="004E206B" w:rsidRDefault="00E03930" w:rsidP="005F163A">
            <w:pPr>
              <w:widowControl w:val="0"/>
              <w:autoSpaceDE w:val="0"/>
              <w:autoSpaceDN w:val="0"/>
              <w:ind w:right="-31"/>
            </w:pPr>
            <w:hyperlink r:id="rId10" w:history="1">
              <w:r w:rsidRPr="004E206B">
                <w:rPr>
                  <w:rStyle w:val="Hipersaitas"/>
                  <w:color w:val="auto"/>
                </w:rPr>
                <w:t>https://www.trakai.lt/gyventojams/civiline-sauga/rekomendacijos/1012</w:t>
              </w:r>
            </w:hyperlink>
            <w:r w:rsidRPr="004E206B">
              <w:t xml:space="preserve"> </w:t>
            </w:r>
          </w:p>
          <w:p w14:paraId="05789F56" w14:textId="035C9B9C" w:rsidR="00AD25A6" w:rsidRPr="004E206B" w:rsidRDefault="00AD25A6" w:rsidP="00AD25A6">
            <w:hyperlink r:id="rId11" w:history="1">
              <w:r w:rsidRPr="004E206B">
                <w:rPr>
                  <w:rStyle w:val="Hipersaitas"/>
                  <w:color w:val="auto"/>
                </w:rPr>
                <w:t>https://www.trakai.lt/naujienos/informacija-apie-galima-incidenta-baltarusijos-atomineje-elektrineje/2872</w:t>
              </w:r>
            </w:hyperlink>
            <w:r w:rsidRPr="004E206B">
              <w:t xml:space="preserve"> </w:t>
            </w:r>
          </w:p>
          <w:p w14:paraId="74F36EF7" w14:textId="77777777" w:rsidR="00AD25A6" w:rsidRPr="004E206B" w:rsidRDefault="00AD25A6" w:rsidP="005F163A">
            <w:pPr>
              <w:widowControl w:val="0"/>
              <w:autoSpaceDE w:val="0"/>
              <w:autoSpaceDN w:val="0"/>
              <w:ind w:right="-31"/>
            </w:pPr>
          </w:p>
          <w:p w14:paraId="570820A8" w14:textId="10C0B0BC" w:rsidR="00D7799B" w:rsidRPr="004E206B" w:rsidRDefault="00D7799B" w:rsidP="005F163A">
            <w:pPr>
              <w:rPr>
                <w:shd w:val="clear" w:color="auto" w:fill="FFFFFF"/>
                <w:lang w:val="lt-LT"/>
              </w:rPr>
            </w:pPr>
            <w:r w:rsidRPr="004E206B">
              <w:rPr>
                <w:shd w:val="clear" w:color="auto" w:fill="FFFFFF"/>
                <w:lang w:val="lt-LT"/>
              </w:rPr>
              <w:t xml:space="preserve">Trakų r. sav. svetainėje  </w:t>
            </w:r>
            <w:hyperlink r:id="rId12" w:history="1">
              <w:r w:rsidRPr="004E206B">
                <w:rPr>
                  <w:rStyle w:val="Hipersaitas"/>
                  <w:color w:val="auto"/>
                  <w:lang w:val="lt-LT"/>
                </w:rPr>
                <w:t>https://www.trakai.lt</w:t>
              </w:r>
            </w:hyperlink>
            <w:r w:rsidRPr="004E206B">
              <w:rPr>
                <w:rStyle w:val="Hipersaitas"/>
                <w:color w:val="auto"/>
                <w:lang w:val="lt-LT"/>
              </w:rPr>
              <w:t xml:space="preserve">  yra </w:t>
            </w:r>
            <w:r w:rsidR="00E817F7" w:rsidRPr="004E206B">
              <w:rPr>
                <w:rStyle w:val="Hipersaitas"/>
                <w:color w:val="auto"/>
                <w:lang w:val="lt-LT"/>
              </w:rPr>
              <w:t xml:space="preserve"> </w:t>
            </w:r>
            <w:proofErr w:type="spellStart"/>
            <w:r w:rsidRPr="004E206B">
              <w:rPr>
                <w:rStyle w:val="Hipersaitas"/>
                <w:color w:val="auto"/>
                <w:lang w:val="lt-LT"/>
              </w:rPr>
              <w:t>b</w:t>
            </w:r>
            <w:r w:rsidRPr="004E206B">
              <w:rPr>
                <w:shd w:val="clear" w:color="auto" w:fill="FFFFFF"/>
                <w:lang w:val="lt-LT"/>
              </w:rPr>
              <w:t>aneriai</w:t>
            </w:r>
            <w:proofErr w:type="spellEnd"/>
            <w:r w:rsidRPr="004E206B">
              <w:rPr>
                <w:shd w:val="clear" w:color="auto" w:fill="FFFFFF"/>
                <w:lang w:val="lt-LT"/>
              </w:rPr>
              <w:t xml:space="preserve"> arba kitaip reklaminiai skydeliai skirti pritraukti tikslinę lankytojų auditoriją į internetinę svetainę.</w:t>
            </w:r>
          </w:p>
          <w:p w14:paraId="6DD99E67" w14:textId="77777777" w:rsidR="00D7799B" w:rsidRPr="004E206B" w:rsidRDefault="00D7799B" w:rsidP="005F163A">
            <w:pPr>
              <w:pStyle w:val="Sraopastraipa"/>
              <w:numPr>
                <w:ilvl w:val="0"/>
                <w:numId w:val="2"/>
              </w:numPr>
              <w:spacing w:after="160" w:line="259" w:lineRule="auto"/>
              <w:rPr>
                <w:rFonts w:ascii="Times New Roman" w:hAnsi="Times New Roman"/>
                <w:sz w:val="24"/>
                <w:szCs w:val="24"/>
                <w:shd w:val="clear" w:color="auto" w:fill="FFFFFF"/>
              </w:rPr>
            </w:pPr>
            <w:hyperlink r:id="rId13" w:history="1">
              <w:r w:rsidRPr="004E206B">
                <w:rPr>
                  <w:rStyle w:val="Hipersaitas"/>
                  <w:rFonts w:ascii="Times New Roman" w:hAnsi="Times New Roman"/>
                  <w:color w:val="auto"/>
                  <w:sz w:val="24"/>
                  <w:szCs w:val="24"/>
                  <w:shd w:val="clear" w:color="auto" w:fill="FFFFFF"/>
                </w:rPr>
                <w:t>https://www.lt72.lt/</w:t>
              </w:r>
            </w:hyperlink>
          </w:p>
          <w:p w14:paraId="18A90818" w14:textId="4C7DAF6C" w:rsidR="00DB06C6" w:rsidRDefault="00D7799B" w:rsidP="005F163A">
            <w:pPr>
              <w:pStyle w:val="Sraopastraipa"/>
              <w:numPr>
                <w:ilvl w:val="0"/>
                <w:numId w:val="2"/>
              </w:numPr>
              <w:spacing w:after="160" w:line="259" w:lineRule="auto"/>
            </w:pPr>
            <w:hyperlink r:id="rId14" w:history="1">
              <w:r w:rsidRPr="004E206B">
                <w:rPr>
                  <w:rStyle w:val="Hipersaitas"/>
                  <w:rFonts w:ascii="Times New Roman" w:hAnsi="Times New Roman"/>
                  <w:color w:val="auto"/>
                  <w:sz w:val="24"/>
                  <w:szCs w:val="24"/>
                </w:rPr>
                <w:t>https://www.rsc.lt/radis/</w:t>
              </w:r>
            </w:hyperlink>
          </w:p>
        </w:tc>
      </w:tr>
      <w:tr w:rsidR="00E03930" w:rsidRPr="001B5536" w14:paraId="0E1572E3" w14:textId="27A82DFB" w:rsidTr="00217E9F">
        <w:tc>
          <w:tcPr>
            <w:tcW w:w="729" w:type="dxa"/>
            <w:vAlign w:val="center"/>
          </w:tcPr>
          <w:p w14:paraId="49869F5D" w14:textId="6CA8B50A" w:rsidR="00E03930" w:rsidRDefault="00E03930" w:rsidP="005F163A">
            <w:pPr>
              <w:widowControl w:val="0"/>
              <w:autoSpaceDE w:val="0"/>
              <w:autoSpaceDN w:val="0"/>
              <w:ind w:right="-31"/>
              <w:jc w:val="center"/>
              <w:rPr>
                <w:bCs/>
                <w:lang w:val="lt-LT" w:eastAsia="lt-LT" w:bidi="lt-LT"/>
              </w:rPr>
            </w:pPr>
            <w:r>
              <w:rPr>
                <w:bCs/>
                <w:lang w:val="lt-LT" w:eastAsia="lt-LT" w:bidi="lt-LT"/>
              </w:rPr>
              <w:t>5.</w:t>
            </w:r>
            <w:r w:rsidR="004F40A0">
              <w:rPr>
                <w:bCs/>
                <w:lang w:val="lt-LT" w:eastAsia="lt-LT" w:bidi="lt-LT"/>
              </w:rPr>
              <w:t>3</w:t>
            </w:r>
          </w:p>
        </w:tc>
        <w:tc>
          <w:tcPr>
            <w:tcW w:w="2243" w:type="dxa"/>
            <w:vAlign w:val="center"/>
          </w:tcPr>
          <w:p w14:paraId="4C9C8C2D" w14:textId="77777777" w:rsidR="00E03930" w:rsidRPr="00722E48" w:rsidRDefault="00E03930" w:rsidP="005F163A">
            <w:pPr>
              <w:pStyle w:val="Betarp"/>
              <w:jc w:val="center"/>
              <w:rPr>
                <w:color w:val="auto"/>
              </w:rPr>
            </w:pPr>
            <w:r w:rsidRPr="00B93F8B">
              <w:t>Parengti kalio jodido tablečių paskirstymo planą, numatyti atsakingus asmenis, kasmet jį peržiūrėti ir esant poreikiui atnaujinti</w:t>
            </w:r>
          </w:p>
        </w:tc>
        <w:tc>
          <w:tcPr>
            <w:tcW w:w="1584" w:type="dxa"/>
            <w:vAlign w:val="center"/>
          </w:tcPr>
          <w:p w14:paraId="772F1981" w14:textId="2457A756" w:rsidR="00E03930" w:rsidRPr="00722E48" w:rsidRDefault="00E03930" w:rsidP="005F163A">
            <w:pPr>
              <w:ind w:left="134" w:right="127"/>
              <w:jc w:val="center"/>
              <w:rPr>
                <w:rStyle w:val="2"/>
                <w:rFonts w:eastAsiaTheme="minorHAnsi"/>
              </w:rPr>
            </w:pPr>
            <w:r w:rsidRPr="00B93F8B">
              <w:rPr>
                <w:lang w:val="lt-LT"/>
              </w:rPr>
              <w:t>IV ketvirtis</w:t>
            </w:r>
          </w:p>
        </w:tc>
        <w:tc>
          <w:tcPr>
            <w:tcW w:w="1970" w:type="dxa"/>
            <w:vAlign w:val="center"/>
          </w:tcPr>
          <w:p w14:paraId="64F2711B" w14:textId="67138DB7" w:rsidR="00E03930" w:rsidRDefault="006A0DDD" w:rsidP="005F163A">
            <w:pPr>
              <w:pStyle w:val="Betarp"/>
              <w:jc w:val="center"/>
            </w:pPr>
            <w:r w:rsidRPr="006A0DDD">
              <w:t>sveikatos reikalų koordinator</w:t>
            </w:r>
            <w:r w:rsidR="002C1E34">
              <w:t>ius</w:t>
            </w:r>
          </w:p>
        </w:tc>
        <w:tc>
          <w:tcPr>
            <w:tcW w:w="1974" w:type="dxa"/>
            <w:vAlign w:val="center"/>
          </w:tcPr>
          <w:p w14:paraId="43EA13C4" w14:textId="77777777" w:rsidR="00E03930" w:rsidRPr="00722E48" w:rsidRDefault="00E03930" w:rsidP="005F163A">
            <w:pPr>
              <w:pStyle w:val="Betarp"/>
              <w:jc w:val="center"/>
              <w:rPr>
                <w:rStyle w:val="2"/>
                <w:rFonts w:eastAsiaTheme="minorHAnsi"/>
              </w:rPr>
            </w:pPr>
            <w:r w:rsidRPr="00B93F8B">
              <w:t>Parengtų paskirstymo planų parengimas ir peržiūrų skaičius</w:t>
            </w:r>
          </w:p>
        </w:tc>
        <w:tc>
          <w:tcPr>
            <w:tcW w:w="1329" w:type="dxa"/>
            <w:vAlign w:val="center"/>
          </w:tcPr>
          <w:p w14:paraId="060522D1" w14:textId="77777777" w:rsidR="00E03930" w:rsidRPr="00B47C92" w:rsidRDefault="00E03930" w:rsidP="005F163A">
            <w:pPr>
              <w:widowControl w:val="0"/>
              <w:autoSpaceDE w:val="0"/>
              <w:autoSpaceDN w:val="0"/>
              <w:ind w:right="-31"/>
              <w:jc w:val="center"/>
            </w:pPr>
            <w:r>
              <w:t>1</w:t>
            </w:r>
          </w:p>
        </w:tc>
        <w:tc>
          <w:tcPr>
            <w:tcW w:w="4789" w:type="dxa"/>
          </w:tcPr>
          <w:p w14:paraId="2D61AB42" w14:textId="23D12EFE" w:rsidR="008A6C73" w:rsidRPr="008A6C73" w:rsidRDefault="007F0306" w:rsidP="005F163A">
            <w:pPr>
              <w:jc w:val="both"/>
              <w:rPr>
                <w:lang w:val="lt-LT"/>
              </w:rPr>
            </w:pPr>
            <w:r>
              <w:rPr>
                <w:lang w:val="lt-LT"/>
              </w:rPr>
              <w:t xml:space="preserve">Įsakymas parengtas </w:t>
            </w:r>
            <w:r w:rsidR="00E03930" w:rsidRPr="008A6C73">
              <w:rPr>
                <w:lang w:val="lt-LT"/>
              </w:rPr>
              <w:t>202</w:t>
            </w:r>
            <w:r w:rsidR="005E279F">
              <w:rPr>
                <w:lang w:val="lt-LT"/>
              </w:rPr>
              <w:t>0</w:t>
            </w:r>
            <w:r w:rsidR="00D03EDF">
              <w:rPr>
                <w:lang w:val="lt-LT"/>
              </w:rPr>
              <w:t>-08-0</w:t>
            </w:r>
            <w:r w:rsidR="00E03930" w:rsidRPr="008A6C73">
              <w:rPr>
                <w:lang w:val="lt-LT"/>
              </w:rPr>
              <w:t>6 d. Nr. P2E-537</w:t>
            </w:r>
            <w:r>
              <w:rPr>
                <w:lang w:val="lt-LT"/>
              </w:rPr>
              <w:t xml:space="preserve"> </w:t>
            </w:r>
            <w:r w:rsidR="008A6C73" w:rsidRPr="008A6C73">
              <w:rPr>
                <w:lang w:val="lt-LT"/>
              </w:rPr>
              <w:t>Stabiliojo jodo preparatų paskirstymo Trakų rajono  savivaldybės gyventojams tvarkos aprašas</w:t>
            </w:r>
            <w:r w:rsidR="008A6C73">
              <w:rPr>
                <w:lang w:val="lt-LT"/>
              </w:rPr>
              <w:t>.</w:t>
            </w:r>
          </w:p>
          <w:p w14:paraId="79F8B592" w14:textId="77777777" w:rsidR="00E03930" w:rsidRDefault="00E03930" w:rsidP="005F163A">
            <w:pPr>
              <w:widowControl w:val="0"/>
              <w:autoSpaceDE w:val="0"/>
              <w:autoSpaceDN w:val="0"/>
              <w:ind w:right="-31"/>
              <w:jc w:val="center"/>
            </w:pPr>
          </w:p>
        </w:tc>
      </w:tr>
      <w:tr w:rsidR="00E03930" w:rsidRPr="001B5536" w14:paraId="1E870555" w14:textId="555A9581" w:rsidTr="00217E9F">
        <w:tc>
          <w:tcPr>
            <w:tcW w:w="14618" w:type="dxa"/>
            <w:gridSpan w:val="7"/>
            <w:vAlign w:val="center"/>
          </w:tcPr>
          <w:p w14:paraId="44C16185" w14:textId="77777777" w:rsidR="00E03930" w:rsidRDefault="00E03930" w:rsidP="005F163A">
            <w:pPr>
              <w:widowControl w:val="0"/>
              <w:autoSpaceDE w:val="0"/>
              <w:autoSpaceDN w:val="0"/>
              <w:ind w:right="-31"/>
              <w:jc w:val="center"/>
              <w:rPr>
                <w:b/>
                <w:bCs/>
                <w:lang w:val="lt-LT"/>
              </w:rPr>
            </w:pPr>
            <w:r w:rsidRPr="00853155">
              <w:rPr>
                <w:b/>
                <w:bCs/>
                <w:lang w:val="lt-LT"/>
              </w:rPr>
              <w:t>6 tikslas – sumažinti pavojingų radinių (sprogmenų) riziką arba galimus jų padarinius</w:t>
            </w:r>
          </w:p>
          <w:p w14:paraId="0F264C42" w14:textId="77777777" w:rsidR="00E03930" w:rsidRPr="00853155" w:rsidRDefault="00E03930" w:rsidP="005F163A">
            <w:pPr>
              <w:widowControl w:val="0"/>
              <w:autoSpaceDE w:val="0"/>
              <w:autoSpaceDN w:val="0"/>
              <w:ind w:right="-31"/>
              <w:jc w:val="center"/>
              <w:rPr>
                <w:b/>
                <w:bCs/>
                <w:lang w:val="lt-LT"/>
              </w:rPr>
            </w:pPr>
          </w:p>
        </w:tc>
      </w:tr>
      <w:tr w:rsidR="00E03930" w:rsidRPr="001B5536" w14:paraId="1E39D74F" w14:textId="4B484403" w:rsidTr="00217E9F">
        <w:tc>
          <w:tcPr>
            <w:tcW w:w="729" w:type="dxa"/>
            <w:vAlign w:val="center"/>
          </w:tcPr>
          <w:p w14:paraId="3CE45EBA" w14:textId="77777777" w:rsidR="00E03930" w:rsidRDefault="00E03930" w:rsidP="005F163A">
            <w:pPr>
              <w:widowControl w:val="0"/>
              <w:autoSpaceDE w:val="0"/>
              <w:autoSpaceDN w:val="0"/>
              <w:ind w:right="-31"/>
              <w:jc w:val="center"/>
              <w:rPr>
                <w:bCs/>
                <w:lang w:val="lt-LT" w:eastAsia="lt-LT" w:bidi="lt-LT"/>
              </w:rPr>
            </w:pPr>
            <w:r>
              <w:rPr>
                <w:bCs/>
                <w:lang w:val="lt-LT" w:eastAsia="lt-LT" w:bidi="lt-LT"/>
              </w:rPr>
              <w:lastRenderedPageBreak/>
              <w:t>6.1</w:t>
            </w:r>
          </w:p>
        </w:tc>
        <w:tc>
          <w:tcPr>
            <w:tcW w:w="2243" w:type="dxa"/>
            <w:vAlign w:val="center"/>
          </w:tcPr>
          <w:p w14:paraId="2012DF09" w14:textId="77777777" w:rsidR="00E03930" w:rsidRPr="00722E48" w:rsidRDefault="00E03930" w:rsidP="005F163A">
            <w:pPr>
              <w:pStyle w:val="Betarp"/>
              <w:jc w:val="center"/>
              <w:rPr>
                <w:color w:val="auto"/>
              </w:rPr>
            </w:pPr>
            <w:r w:rsidRPr="002314DE">
              <w:t>Informacijos apie teritorijas, užterštas likusiais nuo karo sprogmenimis, teikimas gyventojams</w:t>
            </w:r>
          </w:p>
        </w:tc>
        <w:tc>
          <w:tcPr>
            <w:tcW w:w="1584" w:type="dxa"/>
            <w:vAlign w:val="center"/>
          </w:tcPr>
          <w:p w14:paraId="32E6D8BF" w14:textId="77777777" w:rsidR="00E03930" w:rsidRPr="00CB5C2F" w:rsidRDefault="00E03930" w:rsidP="005F163A">
            <w:pPr>
              <w:ind w:left="134" w:right="127"/>
              <w:jc w:val="center"/>
              <w:rPr>
                <w:lang w:val="lt-LT" w:eastAsia="lt-LT" w:bidi="lt-LT"/>
              </w:rPr>
            </w:pPr>
            <w:r w:rsidRPr="00CB5C2F">
              <w:rPr>
                <w:lang w:val="lt-LT" w:eastAsia="lt-LT" w:bidi="lt-LT"/>
              </w:rPr>
              <w:t>I–IV</w:t>
            </w:r>
          </w:p>
          <w:p w14:paraId="795568B9" w14:textId="1D21C47A" w:rsidR="00E03930" w:rsidRPr="00722E48" w:rsidRDefault="00E03930" w:rsidP="005F163A">
            <w:pPr>
              <w:ind w:left="134" w:right="127"/>
              <w:jc w:val="center"/>
              <w:rPr>
                <w:rStyle w:val="2"/>
                <w:rFonts w:eastAsiaTheme="minorHAnsi"/>
              </w:rPr>
            </w:pPr>
            <w:r w:rsidRPr="00CB5C2F">
              <w:rPr>
                <w:lang w:val="lt-LT" w:eastAsia="lt-LT" w:bidi="lt-LT"/>
              </w:rPr>
              <w:t>ketvirčiai</w:t>
            </w:r>
          </w:p>
        </w:tc>
        <w:tc>
          <w:tcPr>
            <w:tcW w:w="1970" w:type="dxa"/>
            <w:vAlign w:val="center"/>
          </w:tcPr>
          <w:p w14:paraId="5C9F8768" w14:textId="24259E2F" w:rsidR="00E03930" w:rsidRDefault="00187430" w:rsidP="005F163A">
            <w:pPr>
              <w:pStyle w:val="Betarp"/>
              <w:jc w:val="center"/>
            </w:pPr>
            <w:r>
              <w:t>PP</w:t>
            </w:r>
          </w:p>
        </w:tc>
        <w:tc>
          <w:tcPr>
            <w:tcW w:w="1974" w:type="dxa"/>
          </w:tcPr>
          <w:p w14:paraId="6F1A7779" w14:textId="77777777" w:rsidR="00E03930" w:rsidRPr="002314DE" w:rsidRDefault="00E03930" w:rsidP="005F163A">
            <w:pPr>
              <w:ind w:left="102" w:right="101"/>
              <w:jc w:val="center"/>
              <w:rPr>
                <w:lang w:val="lt-LT"/>
              </w:rPr>
            </w:pPr>
            <w:r w:rsidRPr="002314DE">
              <w:rPr>
                <w:lang w:val="lt-LT"/>
              </w:rPr>
              <w:t>Informacijos apie užterštų likusiais nuo karo sprogmenimis teritorijų keliamą grėsmę civiliams gyventojams teikimo tvarkos apraše, patvirtintame Priešgaisrinės apsaugos ir gelbėjimo departamento prie Vidaus reikalų ministerijos direktoriaus 2013 m. rugpjūčio 13 d. įsakymu Nr. 1-210,</w:t>
            </w:r>
          </w:p>
        </w:tc>
        <w:tc>
          <w:tcPr>
            <w:tcW w:w="1329" w:type="dxa"/>
            <w:vAlign w:val="center"/>
          </w:tcPr>
          <w:p w14:paraId="65663CDD" w14:textId="77777777" w:rsidR="00E03930" w:rsidRPr="00B47C92" w:rsidRDefault="00E03930" w:rsidP="005F163A">
            <w:pPr>
              <w:widowControl w:val="0"/>
              <w:autoSpaceDE w:val="0"/>
              <w:autoSpaceDN w:val="0"/>
              <w:ind w:right="-31"/>
              <w:jc w:val="center"/>
            </w:pPr>
            <w:r>
              <w:t>100</w:t>
            </w:r>
          </w:p>
        </w:tc>
        <w:tc>
          <w:tcPr>
            <w:tcW w:w="4789" w:type="dxa"/>
          </w:tcPr>
          <w:p w14:paraId="147D4BD7" w14:textId="3DAACDC0" w:rsidR="009F6055" w:rsidRPr="009F6055" w:rsidRDefault="009F6055" w:rsidP="005F163A">
            <w:pPr>
              <w:ind w:right="144"/>
              <w:jc w:val="both"/>
              <w:rPr>
                <w:bCs/>
                <w:lang w:val="lt-LT"/>
              </w:rPr>
            </w:pPr>
            <w:r w:rsidRPr="009F6055">
              <w:rPr>
                <w:bCs/>
                <w:lang w:val="lt-LT"/>
              </w:rPr>
              <w:t>Priešgaisrinės  apsaugos ir gelbėjimo departamentui prie  V</w:t>
            </w:r>
            <w:r w:rsidR="001E1849">
              <w:rPr>
                <w:bCs/>
                <w:lang w:val="lt-LT"/>
              </w:rPr>
              <w:t>RM</w:t>
            </w:r>
            <w:r w:rsidRPr="009F6055">
              <w:rPr>
                <w:bCs/>
                <w:lang w:val="lt-LT"/>
              </w:rPr>
              <w:t xml:space="preserve"> </w:t>
            </w:r>
            <w:r w:rsidR="001E1849">
              <w:rPr>
                <w:bCs/>
                <w:lang w:val="lt-LT"/>
              </w:rPr>
              <w:t>pateikta informacija,</w:t>
            </w:r>
            <w:r w:rsidR="001A4BC6">
              <w:rPr>
                <w:bCs/>
                <w:lang w:val="lt-LT"/>
              </w:rPr>
              <w:t xml:space="preserve"> </w:t>
            </w:r>
            <w:r w:rsidRPr="009F6055">
              <w:rPr>
                <w:bCs/>
                <w:lang w:val="lt-LT"/>
              </w:rPr>
              <w:t xml:space="preserve">kad </w:t>
            </w:r>
            <w:r w:rsidRPr="009F6055">
              <w:rPr>
                <w:lang w:val="lt-LT"/>
              </w:rPr>
              <w:t>Trakų rajono savivaldybė neturi informacijos apie užterštas likusias nuo karo sprogmenimis teritorijas</w:t>
            </w:r>
            <w:r w:rsidR="00D15F95">
              <w:rPr>
                <w:lang w:val="lt-LT"/>
              </w:rPr>
              <w:t xml:space="preserve"> valymo poreikį</w:t>
            </w:r>
            <w:r>
              <w:rPr>
                <w:lang w:val="lt-LT"/>
              </w:rPr>
              <w:t>.</w:t>
            </w:r>
          </w:p>
          <w:p w14:paraId="2E65FE3C" w14:textId="77777777" w:rsidR="00E03930" w:rsidRDefault="00E03930" w:rsidP="005F163A">
            <w:pPr>
              <w:widowControl w:val="0"/>
              <w:autoSpaceDE w:val="0"/>
              <w:autoSpaceDN w:val="0"/>
              <w:ind w:right="-31"/>
              <w:jc w:val="center"/>
            </w:pPr>
          </w:p>
        </w:tc>
      </w:tr>
      <w:tr w:rsidR="00E03930" w:rsidRPr="001B5536" w14:paraId="71450E02" w14:textId="19D700CB" w:rsidTr="00217E9F">
        <w:tc>
          <w:tcPr>
            <w:tcW w:w="14618" w:type="dxa"/>
            <w:gridSpan w:val="7"/>
            <w:vAlign w:val="center"/>
          </w:tcPr>
          <w:p w14:paraId="684619AD" w14:textId="56D37BC3" w:rsidR="00E03930" w:rsidRPr="00DA42EC" w:rsidRDefault="00E03930" w:rsidP="005F163A">
            <w:pPr>
              <w:widowControl w:val="0"/>
              <w:autoSpaceDE w:val="0"/>
              <w:autoSpaceDN w:val="0"/>
              <w:ind w:right="-31"/>
              <w:jc w:val="center"/>
              <w:rPr>
                <w:b/>
                <w:bCs/>
                <w:lang w:val="lt-LT"/>
              </w:rPr>
            </w:pPr>
            <w:bookmarkStart w:id="6" w:name="_Hlk129265981"/>
            <w:r w:rsidRPr="00DA42EC">
              <w:rPr>
                <w:b/>
                <w:bCs/>
                <w:lang w:val="lt-LT"/>
              </w:rPr>
              <w:t>7 tikslas – sumažinti visuomenės neramumų, susibūrimų, riaušių, nusikaltimų, nusikalstamų neramumų, gaujų siautėjimų, streikų riziką arba galimus jų padarinius</w:t>
            </w:r>
          </w:p>
        </w:tc>
      </w:tr>
      <w:tr w:rsidR="00B53F28" w:rsidRPr="00B53F28" w14:paraId="2182801B" w14:textId="6453E8F2" w:rsidTr="00217E9F">
        <w:tc>
          <w:tcPr>
            <w:tcW w:w="729" w:type="dxa"/>
            <w:vAlign w:val="center"/>
          </w:tcPr>
          <w:p w14:paraId="01374423" w14:textId="77777777" w:rsidR="00E03930" w:rsidRDefault="00E03930" w:rsidP="005F163A">
            <w:pPr>
              <w:widowControl w:val="0"/>
              <w:autoSpaceDE w:val="0"/>
              <w:autoSpaceDN w:val="0"/>
              <w:ind w:right="-31"/>
              <w:jc w:val="center"/>
              <w:rPr>
                <w:bCs/>
                <w:lang w:val="lt-LT" w:eastAsia="lt-LT" w:bidi="lt-LT"/>
              </w:rPr>
            </w:pPr>
            <w:bookmarkStart w:id="7" w:name="_Hlk92274018"/>
            <w:r>
              <w:rPr>
                <w:bCs/>
                <w:lang w:val="lt-LT" w:eastAsia="lt-LT" w:bidi="lt-LT"/>
              </w:rPr>
              <w:t>7.1</w:t>
            </w:r>
          </w:p>
        </w:tc>
        <w:tc>
          <w:tcPr>
            <w:tcW w:w="2243" w:type="dxa"/>
            <w:vAlign w:val="center"/>
          </w:tcPr>
          <w:p w14:paraId="403DAB49" w14:textId="77777777" w:rsidR="00E03930" w:rsidRPr="002314DE" w:rsidRDefault="00E03930" w:rsidP="005F163A">
            <w:pPr>
              <w:pStyle w:val="Betarp"/>
              <w:jc w:val="center"/>
            </w:pPr>
            <w:r w:rsidRPr="00DA42EC">
              <w:t xml:space="preserve">Parengti viešosios tvarkos palaikymo </w:t>
            </w:r>
            <w:r w:rsidRPr="00DA42EC">
              <w:lastRenderedPageBreak/>
              <w:t>priemonių planus</w:t>
            </w:r>
          </w:p>
        </w:tc>
        <w:tc>
          <w:tcPr>
            <w:tcW w:w="1584" w:type="dxa"/>
            <w:vAlign w:val="center"/>
          </w:tcPr>
          <w:p w14:paraId="16898E69" w14:textId="77777777" w:rsidR="00E03930" w:rsidRPr="00CB5C2F" w:rsidRDefault="00E03930" w:rsidP="005F163A">
            <w:pPr>
              <w:ind w:left="134" w:right="127"/>
              <w:jc w:val="center"/>
              <w:rPr>
                <w:lang w:val="lt-LT" w:eastAsia="lt-LT" w:bidi="lt-LT"/>
              </w:rPr>
            </w:pPr>
            <w:r w:rsidRPr="00CB5C2F">
              <w:rPr>
                <w:lang w:val="lt-LT" w:eastAsia="lt-LT" w:bidi="lt-LT"/>
              </w:rPr>
              <w:lastRenderedPageBreak/>
              <w:t>I–IV</w:t>
            </w:r>
          </w:p>
          <w:p w14:paraId="13F8D4FF" w14:textId="198923E7" w:rsidR="00E03930" w:rsidRPr="00CB5C2F" w:rsidRDefault="00E03930" w:rsidP="005F163A">
            <w:pPr>
              <w:ind w:left="134" w:right="127"/>
              <w:jc w:val="center"/>
              <w:rPr>
                <w:lang w:val="lt-LT" w:eastAsia="lt-LT" w:bidi="lt-LT"/>
              </w:rPr>
            </w:pPr>
            <w:r w:rsidRPr="00CB5C2F">
              <w:rPr>
                <w:lang w:val="lt-LT" w:eastAsia="lt-LT" w:bidi="lt-LT"/>
              </w:rPr>
              <w:t>ketvirčiai</w:t>
            </w:r>
          </w:p>
        </w:tc>
        <w:tc>
          <w:tcPr>
            <w:tcW w:w="1970" w:type="dxa"/>
            <w:vAlign w:val="center"/>
          </w:tcPr>
          <w:p w14:paraId="4C0FF0E2" w14:textId="77777777" w:rsidR="00E03930" w:rsidRDefault="00E03930" w:rsidP="005F163A">
            <w:pPr>
              <w:jc w:val="center"/>
              <w:rPr>
                <w:lang w:val="lt-LT"/>
              </w:rPr>
            </w:pPr>
            <w:r w:rsidRPr="00DA42EC">
              <w:rPr>
                <w:lang w:val="lt-LT"/>
              </w:rPr>
              <w:t>Vilniaus AVPK</w:t>
            </w:r>
          </w:p>
          <w:p w14:paraId="1A98FB6D" w14:textId="77777777" w:rsidR="00E03930" w:rsidRDefault="00E03930" w:rsidP="005F163A">
            <w:pPr>
              <w:pStyle w:val="Betarp"/>
              <w:jc w:val="center"/>
            </w:pPr>
            <w:r>
              <w:t>Trakų PK</w:t>
            </w:r>
          </w:p>
        </w:tc>
        <w:tc>
          <w:tcPr>
            <w:tcW w:w="1974" w:type="dxa"/>
          </w:tcPr>
          <w:p w14:paraId="79F23898" w14:textId="77777777" w:rsidR="00E03930" w:rsidRPr="002314DE" w:rsidRDefault="00E03930" w:rsidP="005F163A">
            <w:pPr>
              <w:ind w:left="102" w:right="101"/>
              <w:jc w:val="center"/>
              <w:rPr>
                <w:lang w:val="lt-LT"/>
              </w:rPr>
            </w:pPr>
            <w:r w:rsidRPr="00DA42EC">
              <w:rPr>
                <w:lang w:val="lt-LT"/>
              </w:rPr>
              <w:t xml:space="preserve">Parengtų viešosios </w:t>
            </w:r>
            <w:r w:rsidRPr="00DA42EC">
              <w:rPr>
                <w:lang w:val="lt-LT"/>
              </w:rPr>
              <w:lastRenderedPageBreak/>
              <w:t>tvarkos palaikymo priemonių planų skaičius nuo renginių, kuriems būtini viešosios tvarkos palaikymo planai, skaičiaus proc.</w:t>
            </w:r>
          </w:p>
        </w:tc>
        <w:tc>
          <w:tcPr>
            <w:tcW w:w="1329" w:type="dxa"/>
            <w:vAlign w:val="center"/>
          </w:tcPr>
          <w:p w14:paraId="5C7221AB" w14:textId="77777777" w:rsidR="00E03930" w:rsidRDefault="00E03930" w:rsidP="005F163A">
            <w:pPr>
              <w:widowControl w:val="0"/>
              <w:autoSpaceDE w:val="0"/>
              <w:autoSpaceDN w:val="0"/>
              <w:ind w:right="-31"/>
              <w:jc w:val="center"/>
            </w:pPr>
            <w:r>
              <w:lastRenderedPageBreak/>
              <w:t>100</w:t>
            </w:r>
          </w:p>
        </w:tc>
        <w:tc>
          <w:tcPr>
            <w:tcW w:w="4789" w:type="dxa"/>
          </w:tcPr>
          <w:p w14:paraId="021C89B9" w14:textId="6A5B7D80" w:rsidR="00E03930" w:rsidRPr="00B53F28" w:rsidRDefault="00FA1CAA" w:rsidP="005F163A">
            <w:pPr>
              <w:widowControl w:val="0"/>
              <w:autoSpaceDE w:val="0"/>
              <w:autoSpaceDN w:val="0"/>
              <w:ind w:right="-31"/>
              <w:jc w:val="center"/>
            </w:pPr>
            <w:r w:rsidRPr="00B53F28">
              <w:rPr>
                <w:lang w:val="lt-LT"/>
              </w:rPr>
              <w:t xml:space="preserve">Parengti </w:t>
            </w:r>
            <w:r w:rsidR="00916112">
              <w:rPr>
                <w:lang w:val="lt-LT"/>
              </w:rPr>
              <w:t>7</w:t>
            </w:r>
            <w:r w:rsidRPr="00B53F28">
              <w:rPr>
                <w:lang w:val="lt-LT"/>
              </w:rPr>
              <w:t xml:space="preserve"> viešosios tvarkos palaikymo planai</w:t>
            </w:r>
            <w:r w:rsidRPr="00B53F28">
              <w:t xml:space="preserve">; </w:t>
            </w:r>
            <w:r w:rsidRPr="00B53F28">
              <w:rPr>
                <w:lang w:val="lt-LT"/>
              </w:rPr>
              <w:t>įvykdyta</w:t>
            </w:r>
            <w:r w:rsidRPr="00B53F28">
              <w:t xml:space="preserve"> 100 </w:t>
            </w:r>
            <w:r w:rsidRPr="00B53F28">
              <w:rPr>
                <w:lang w:val="lt-LT"/>
              </w:rPr>
              <w:t>proc.</w:t>
            </w:r>
          </w:p>
        </w:tc>
      </w:tr>
      <w:tr w:rsidR="00E03930" w:rsidRPr="001B5536" w14:paraId="11C9F725" w14:textId="1BDC30B6" w:rsidTr="00217E9F">
        <w:tc>
          <w:tcPr>
            <w:tcW w:w="14618" w:type="dxa"/>
            <w:gridSpan w:val="7"/>
            <w:vAlign w:val="center"/>
          </w:tcPr>
          <w:p w14:paraId="36A45F4E" w14:textId="77777777" w:rsidR="00E03930" w:rsidRDefault="00E03930" w:rsidP="005F163A">
            <w:pPr>
              <w:widowControl w:val="0"/>
              <w:autoSpaceDE w:val="0"/>
              <w:autoSpaceDN w:val="0"/>
              <w:ind w:right="-31"/>
              <w:jc w:val="center"/>
              <w:rPr>
                <w:b/>
                <w:lang w:val="lt-LT"/>
              </w:rPr>
            </w:pPr>
            <w:bookmarkStart w:id="8" w:name="_Hlk92274183"/>
            <w:bookmarkStart w:id="9" w:name="_Hlk129265480"/>
            <w:bookmarkEnd w:id="6"/>
            <w:bookmarkEnd w:id="7"/>
            <w:r>
              <w:rPr>
                <w:b/>
                <w:lang w:val="lt-LT"/>
              </w:rPr>
              <w:t>8 tikslas – sumažinti gyvūnų ligų riziką ir galimus jų padarinius</w:t>
            </w:r>
          </w:p>
          <w:bookmarkEnd w:id="8"/>
          <w:p w14:paraId="694579ED" w14:textId="77777777" w:rsidR="00E03930" w:rsidRDefault="00E03930" w:rsidP="005F163A">
            <w:pPr>
              <w:widowControl w:val="0"/>
              <w:autoSpaceDE w:val="0"/>
              <w:autoSpaceDN w:val="0"/>
              <w:ind w:right="-31"/>
              <w:jc w:val="center"/>
              <w:rPr>
                <w:b/>
                <w:lang w:val="lt-LT"/>
              </w:rPr>
            </w:pPr>
          </w:p>
        </w:tc>
      </w:tr>
      <w:tr w:rsidR="00E03930" w:rsidRPr="001B5536" w14:paraId="11D52B96" w14:textId="296378B4" w:rsidTr="00217E9F">
        <w:tc>
          <w:tcPr>
            <w:tcW w:w="729" w:type="dxa"/>
            <w:vAlign w:val="center"/>
          </w:tcPr>
          <w:p w14:paraId="0C1B0A8E" w14:textId="627EF1BF" w:rsidR="00E03930" w:rsidRDefault="007A34C8" w:rsidP="005F163A">
            <w:pPr>
              <w:widowControl w:val="0"/>
              <w:autoSpaceDE w:val="0"/>
              <w:autoSpaceDN w:val="0"/>
              <w:ind w:right="-31"/>
              <w:jc w:val="center"/>
              <w:rPr>
                <w:bCs/>
                <w:lang w:val="lt-LT" w:eastAsia="lt-LT" w:bidi="lt-LT"/>
              </w:rPr>
            </w:pPr>
            <w:bookmarkStart w:id="10" w:name="_Hlk92274204"/>
            <w:r>
              <w:rPr>
                <w:bCs/>
                <w:lang w:val="lt-LT" w:eastAsia="lt-LT" w:bidi="lt-LT"/>
              </w:rPr>
              <w:t>8</w:t>
            </w:r>
            <w:r w:rsidR="00E03930">
              <w:rPr>
                <w:bCs/>
                <w:lang w:val="lt-LT" w:eastAsia="lt-LT" w:bidi="lt-LT"/>
              </w:rPr>
              <w:t>.1</w:t>
            </w:r>
          </w:p>
        </w:tc>
        <w:tc>
          <w:tcPr>
            <w:tcW w:w="2243" w:type="dxa"/>
            <w:vAlign w:val="center"/>
          </w:tcPr>
          <w:p w14:paraId="0470A156" w14:textId="77777777" w:rsidR="00E03930" w:rsidRPr="00EB721A" w:rsidRDefault="00E03930" w:rsidP="005F163A">
            <w:pPr>
              <w:pStyle w:val="Betarp"/>
              <w:jc w:val="center"/>
            </w:pPr>
            <w:r>
              <w:t>Informacijos teikimas gyventojams apie gyvūnų ligų plitimą ir rekomendacijų, kaip elgtis plintant ligoms, parengimas</w:t>
            </w:r>
          </w:p>
        </w:tc>
        <w:tc>
          <w:tcPr>
            <w:tcW w:w="1584" w:type="dxa"/>
            <w:vAlign w:val="center"/>
          </w:tcPr>
          <w:p w14:paraId="5742A89E" w14:textId="6B964830" w:rsidR="00E03930" w:rsidRPr="00FF7BF5" w:rsidRDefault="00E03930" w:rsidP="005F163A">
            <w:pPr>
              <w:ind w:left="134" w:right="127"/>
              <w:jc w:val="center"/>
              <w:rPr>
                <w:lang w:val="lt-LT" w:eastAsia="lt-LT" w:bidi="lt-LT"/>
              </w:rPr>
            </w:pPr>
            <w:r>
              <w:rPr>
                <w:lang w:val="lt-LT"/>
              </w:rPr>
              <w:t>Gavus informaciją</w:t>
            </w:r>
          </w:p>
        </w:tc>
        <w:tc>
          <w:tcPr>
            <w:tcW w:w="1970" w:type="dxa"/>
            <w:vAlign w:val="center"/>
          </w:tcPr>
          <w:p w14:paraId="334BAC8A" w14:textId="594485E0" w:rsidR="00E03930" w:rsidRPr="00DA42EC" w:rsidRDefault="003E5A45" w:rsidP="005F163A">
            <w:pPr>
              <w:jc w:val="center"/>
              <w:rPr>
                <w:lang w:val="lt-LT"/>
              </w:rPr>
            </w:pPr>
            <w:r>
              <w:rPr>
                <w:lang w:val="lt-LT" w:eastAsia="lt-LT" w:bidi="lt-LT"/>
              </w:rPr>
              <w:t>PP</w:t>
            </w:r>
            <w:r w:rsidR="00E03930" w:rsidRPr="00F81E3C">
              <w:rPr>
                <w:lang w:val="lt-LT" w:eastAsia="lt-LT" w:bidi="lt-LT"/>
              </w:rPr>
              <w:t>,</w:t>
            </w:r>
            <w:r w:rsidR="00E03930" w:rsidRPr="00F81E3C">
              <w:rPr>
                <w:lang w:val="lt-LT"/>
              </w:rPr>
              <w:t xml:space="preserve"> Trakų valstybinė maisto ir veterinarijos tarnyba</w:t>
            </w:r>
          </w:p>
        </w:tc>
        <w:tc>
          <w:tcPr>
            <w:tcW w:w="1974" w:type="dxa"/>
          </w:tcPr>
          <w:p w14:paraId="7926ED44" w14:textId="77777777" w:rsidR="00E03930" w:rsidRPr="003E4E7B" w:rsidRDefault="00E03930" w:rsidP="005F163A">
            <w:pPr>
              <w:jc w:val="center"/>
              <w:rPr>
                <w:lang w:val="lt-LT"/>
              </w:rPr>
            </w:pPr>
            <w:r>
              <w:rPr>
                <w:lang w:val="lt-LT"/>
              </w:rPr>
              <w:t>Pateiktų informacijų skaičius nuo gautų pranešimų skaičiaus proc.</w:t>
            </w:r>
          </w:p>
        </w:tc>
        <w:tc>
          <w:tcPr>
            <w:tcW w:w="1329" w:type="dxa"/>
            <w:vAlign w:val="center"/>
          </w:tcPr>
          <w:p w14:paraId="65694050" w14:textId="77777777" w:rsidR="00E03930" w:rsidRDefault="00E03930" w:rsidP="005F163A">
            <w:pPr>
              <w:widowControl w:val="0"/>
              <w:autoSpaceDE w:val="0"/>
              <w:autoSpaceDN w:val="0"/>
              <w:ind w:right="-31"/>
              <w:jc w:val="center"/>
            </w:pPr>
            <w:r>
              <w:t>100</w:t>
            </w:r>
          </w:p>
        </w:tc>
        <w:tc>
          <w:tcPr>
            <w:tcW w:w="4789" w:type="dxa"/>
          </w:tcPr>
          <w:p w14:paraId="5FE2E983" w14:textId="2C01DF30" w:rsidR="00E62D7C" w:rsidRPr="00E62D7C" w:rsidRDefault="00E62D7C" w:rsidP="00E62D7C">
            <w:pPr>
              <w:jc w:val="both"/>
              <w:rPr>
                <w:lang w:val="lt-LT" w:eastAsia="lt-LT"/>
              </w:rPr>
            </w:pPr>
            <w:r w:rsidRPr="00E62D7C">
              <w:rPr>
                <w:lang w:val="lt-LT" w:eastAsia="lt-LT"/>
              </w:rPr>
              <w:t>2025 m. Trakų rajono savivaldybė turi numatytas priemones, pagal kurias:</w:t>
            </w:r>
          </w:p>
          <w:p w14:paraId="715C4AF9" w14:textId="6D3503CB" w:rsidR="00E62D7C" w:rsidRPr="00E62D7C" w:rsidRDefault="00E62D7C" w:rsidP="00E62D7C">
            <w:pPr>
              <w:jc w:val="both"/>
              <w:rPr>
                <w:lang w:val="lt-LT" w:eastAsia="lt-LT"/>
              </w:rPr>
            </w:pPr>
            <w:r w:rsidRPr="00E62D7C">
              <w:rPr>
                <w:lang w:val="lt-LT" w:eastAsia="lt-LT"/>
              </w:rPr>
              <w:t>organizuojamas gyventojų ir ūkio subjektų informavimas apie gyvūnų ligų plitimą ir</w:t>
            </w:r>
          </w:p>
          <w:p w14:paraId="7CB513EF" w14:textId="77777777" w:rsidR="00E62D7C" w:rsidRPr="00E62D7C" w:rsidRDefault="00E62D7C" w:rsidP="00E62D7C">
            <w:pPr>
              <w:jc w:val="both"/>
              <w:rPr>
                <w:lang w:val="lt-LT" w:eastAsia="lt-LT"/>
              </w:rPr>
            </w:pPr>
            <w:r w:rsidRPr="00E62D7C">
              <w:rPr>
                <w:lang w:val="lt-LT" w:eastAsia="lt-LT"/>
              </w:rPr>
              <w:t>teikiamos specialistų rekomendacijos, kaip elgtis plintant ligoms.</w:t>
            </w:r>
          </w:p>
          <w:p w14:paraId="52C00557" w14:textId="49CAC42A" w:rsidR="00E62D7C" w:rsidRDefault="00E62D7C" w:rsidP="00E62D7C">
            <w:pPr>
              <w:jc w:val="both"/>
              <w:rPr>
                <w:lang w:val="lt-LT" w:eastAsia="lt-LT"/>
              </w:rPr>
            </w:pPr>
            <w:r w:rsidRPr="00E62D7C">
              <w:rPr>
                <w:lang w:val="lt-LT" w:eastAsia="lt-LT"/>
              </w:rPr>
              <w:t>Tai formaliai numatoma savivaldybės prevencijos dokumentuose ir praktikoje įgyvendinama bendradarbiaujant su VMVT.</w:t>
            </w:r>
          </w:p>
          <w:p w14:paraId="2463296D" w14:textId="076DF28E" w:rsidR="00A67BD7" w:rsidRPr="00C96974" w:rsidRDefault="00E62D7C" w:rsidP="00A67BD7">
            <w:pPr>
              <w:jc w:val="both"/>
              <w:rPr>
                <w:rFonts w:ascii="Calibri" w:hAnsi="Calibri" w:cs="Calibri"/>
                <w:sz w:val="22"/>
                <w:szCs w:val="22"/>
                <w:lang w:val="lt-LT" w:eastAsia="lt-LT"/>
              </w:rPr>
            </w:pPr>
            <w:r>
              <w:rPr>
                <w:lang w:val="lt-LT" w:eastAsia="lt-LT"/>
              </w:rPr>
              <w:t>G</w:t>
            </w:r>
            <w:r w:rsidR="0093706C" w:rsidRPr="0093706C">
              <w:rPr>
                <w:lang w:val="lt-LT" w:eastAsia="lt-LT"/>
              </w:rPr>
              <w:t>yvūnų vakcinavimo ir ženklinimo akcijos, skelbiamos savivaldybės internetinėje svetainėje.</w:t>
            </w:r>
          </w:p>
          <w:p w14:paraId="3263C4C6" w14:textId="77777777" w:rsidR="00E03930" w:rsidRDefault="007835BC" w:rsidP="00973439">
            <w:pPr>
              <w:jc w:val="both"/>
            </w:pPr>
            <w:hyperlink r:id="rId15" w:history="1">
              <w:r w:rsidRPr="00E96586">
                <w:rPr>
                  <w:rStyle w:val="Hipersaitas"/>
                </w:rPr>
                <w:t>https://www.trakai.lt/naujienos/6178/nemokama-gyvunu-zenklinimo-ir-vakcinavimo-akcija%3A5473?utm_source=chatgpt.com</w:t>
              </w:r>
            </w:hyperlink>
            <w:r>
              <w:t xml:space="preserve"> </w:t>
            </w:r>
          </w:p>
          <w:p w14:paraId="681A51AD" w14:textId="2B7A0FC4" w:rsidR="007835BC" w:rsidRPr="00A67BD7" w:rsidRDefault="007835BC" w:rsidP="00973439">
            <w:pPr>
              <w:jc w:val="both"/>
            </w:pPr>
            <w:hyperlink r:id="rId16" w:history="1">
              <w:r w:rsidRPr="00E96586">
                <w:rPr>
                  <w:rStyle w:val="Hipersaitas"/>
                </w:rPr>
                <w:t>https://www.trakai.lt/naujienos/6178/pauksciu-gripas-ir-kitos-gresme-lietuvos-ukiams-keliancios-ligos-nuostoliai-kompensuojami-</w:t>
              </w:r>
              <w:r w:rsidRPr="00E96586">
                <w:rPr>
                  <w:rStyle w:val="Hipersaitas"/>
                </w:rPr>
                <w:lastRenderedPageBreak/>
                <w:t>taciau-butina-laikytis-saugumo%3A4978?utm_source=chatgpt.com</w:t>
              </w:r>
            </w:hyperlink>
            <w:r>
              <w:t xml:space="preserve"> </w:t>
            </w:r>
          </w:p>
        </w:tc>
      </w:tr>
      <w:tr w:rsidR="00E03930" w:rsidRPr="001B5536" w14:paraId="254F3D12" w14:textId="54BC5434" w:rsidTr="00217E9F">
        <w:tc>
          <w:tcPr>
            <w:tcW w:w="14618" w:type="dxa"/>
            <w:gridSpan w:val="7"/>
            <w:vAlign w:val="center"/>
          </w:tcPr>
          <w:p w14:paraId="57F7407B" w14:textId="62EC1E3C" w:rsidR="00E03930" w:rsidRDefault="00E03930" w:rsidP="005F163A">
            <w:pPr>
              <w:widowControl w:val="0"/>
              <w:autoSpaceDE w:val="0"/>
              <w:autoSpaceDN w:val="0"/>
              <w:ind w:right="-31"/>
              <w:jc w:val="center"/>
              <w:rPr>
                <w:b/>
                <w:lang w:val="lt-LT"/>
              </w:rPr>
            </w:pPr>
            <w:bookmarkStart w:id="11" w:name="_Hlk129265688"/>
            <w:bookmarkEnd w:id="9"/>
            <w:bookmarkEnd w:id="10"/>
            <w:r>
              <w:rPr>
                <w:b/>
                <w:lang w:val="lt-LT"/>
              </w:rPr>
              <w:lastRenderedPageBreak/>
              <w:t>9 tikslas – sumažinti susirgimų pavojingomis užkrečiamosiomis ligomis riziką arba jų padarinius</w:t>
            </w:r>
            <w:r>
              <w:t xml:space="preserve"> </w:t>
            </w:r>
          </w:p>
        </w:tc>
      </w:tr>
      <w:tr w:rsidR="00E03930" w:rsidRPr="001B5536" w14:paraId="1E028783" w14:textId="4371969C" w:rsidTr="00217E9F">
        <w:tc>
          <w:tcPr>
            <w:tcW w:w="729" w:type="dxa"/>
            <w:vAlign w:val="center"/>
          </w:tcPr>
          <w:p w14:paraId="6BE69E13" w14:textId="05D654FD" w:rsidR="00E03930" w:rsidRDefault="007A34C8" w:rsidP="005F163A">
            <w:pPr>
              <w:widowControl w:val="0"/>
              <w:autoSpaceDE w:val="0"/>
              <w:autoSpaceDN w:val="0"/>
              <w:ind w:right="-31"/>
              <w:jc w:val="center"/>
              <w:rPr>
                <w:bCs/>
                <w:lang w:val="lt-LT" w:eastAsia="lt-LT" w:bidi="lt-LT"/>
              </w:rPr>
            </w:pPr>
            <w:r>
              <w:rPr>
                <w:bCs/>
                <w:lang w:val="lt-LT" w:eastAsia="lt-LT" w:bidi="lt-LT"/>
              </w:rPr>
              <w:t>9</w:t>
            </w:r>
            <w:r w:rsidR="00E03930">
              <w:rPr>
                <w:bCs/>
                <w:lang w:val="lt-LT" w:eastAsia="lt-LT" w:bidi="lt-LT"/>
              </w:rPr>
              <w:t>.1</w:t>
            </w:r>
          </w:p>
        </w:tc>
        <w:tc>
          <w:tcPr>
            <w:tcW w:w="2243" w:type="dxa"/>
            <w:vAlign w:val="center"/>
          </w:tcPr>
          <w:p w14:paraId="094B2422" w14:textId="77777777" w:rsidR="00E03930" w:rsidRPr="001A236D" w:rsidRDefault="00E03930" w:rsidP="005F163A">
            <w:pPr>
              <w:jc w:val="center"/>
              <w:rPr>
                <w:rStyle w:val="2"/>
                <w:rFonts w:eastAsiaTheme="minorHAnsi"/>
              </w:rPr>
            </w:pPr>
            <w:r w:rsidRPr="001A236D">
              <w:rPr>
                <w:rStyle w:val="2"/>
                <w:rFonts w:eastAsiaTheme="minorHAnsi"/>
              </w:rPr>
              <w:t>Pavojingos ar ypač pavojingos žmonių užkrečiamosios ligos</w:t>
            </w:r>
            <w:r w:rsidRPr="001A236D">
              <w:rPr>
                <w:rStyle w:val="2"/>
                <w:rFonts w:eastAsiaTheme="minorHAnsi"/>
              </w:rPr>
              <w:br/>
              <w:t>protrūkis ar epidemija.</w:t>
            </w:r>
            <w:r w:rsidRPr="001A236D">
              <w:rPr>
                <w:rStyle w:val="Emfaz"/>
              </w:rPr>
              <w:t xml:space="preserve"> </w:t>
            </w:r>
            <w:r w:rsidRPr="001A236D">
              <w:rPr>
                <w:rStyle w:val="2"/>
                <w:rFonts w:eastAsiaTheme="minorHAnsi"/>
              </w:rPr>
              <w:t>Numatyti</w:t>
            </w:r>
            <w:r w:rsidRPr="001A236D">
              <w:rPr>
                <w:rStyle w:val="2"/>
                <w:rFonts w:eastAsiaTheme="minorHAnsi"/>
              </w:rPr>
              <w:br/>
              <w:t>padarinių mažinimo ir</w:t>
            </w:r>
            <w:r>
              <w:rPr>
                <w:rStyle w:val="2"/>
                <w:rFonts w:eastAsiaTheme="minorHAnsi"/>
              </w:rPr>
              <w:t xml:space="preserve"> </w:t>
            </w:r>
            <w:r w:rsidRPr="001A236D">
              <w:rPr>
                <w:rStyle w:val="2"/>
                <w:rFonts w:eastAsiaTheme="minorHAnsi"/>
              </w:rPr>
              <w:t>likvidavimo</w:t>
            </w:r>
          </w:p>
          <w:p w14:paraId="22B5EF1D" w14:textId="77777777" w:rsidR="00E03930" w:rsidRDefault="00E03930" w:rsidP="005F163A">
            <w:pPr>
              <w:pStyle w:val="Betarp"/>
              <w:jc w:val="center"/>
            </w:pPr>
            <w:r>
              <w:rPr>
                <w:rStyle w:val="2"/>
                <w:rFonts w:eastAsiaTheme="minorHAnsi"/>
              </w:rPr>
              <w:t>p</w:t>
            </w:r>
            <w:r w:rsidRPr="001A236D">
              <w:rPr>
                <w:rStyle w:val="2"/>
                <w:rFonts w:eastAsiaTheme="minorHAnsi"/>
              </w:rPr>
              <w:t>revencines</w:t>
            </w:r>
            <w:r>
              <w:rPr>
                <w:rStyle w:val="2"/>
                <w:rFonts w:eastAsiaTheme="minorHAnsi"/>
              </w:rPr>
              <w:t xml:space="preserve"> </w:t>
            </w:r>
            <w:r w:rsidRPr="001A236D">
              <w:rPr>
                <w:rStyle w:val="2"/>
                <w:rFonts w:eastAsiaTheme="minorHAnsi"/>
              </w:rPr>
              <w:t>priemones</w:t>
            </w:r>
          </w:p>
        </w:tc>
        <w:tc>
          <w:tcPr>
            <w:tcW w:w="1584" w:type="dxa"/>
            <w:vAlign w:val="center"/>
          </w:tcPr>
          <w:p w14:paraId="2724241B" w14:textId="107B2D48" w:rsidR="00E03930" w:rsidRDefault="00E03930" w:rsidP="005F163A">
            <w:pPr>
              <w:ind w:left="134" w:right="127"/>
              <w:jc w:val="center"/>
              <w:rPr>
                <w:lang w:val="lt-LT"/>
              </w:rPr>
            </w:pPr>
            <w:r>
              <w:rPr>
                <w:lang w:val="lt-LT"/>
              </w:rPr>
              <w:t>Nuolat</w:t>
            </w:r>
          </w:p>
        </w:tc>
        <w:tc>
          <w:tcPr>
            <w:tcW w:w="1970" w:type="dxa"/>
            <w:vAlign w:val="center"/>
          </w:tcPr>
          <w:p w14:paraId="3089F60D" w14:textId="6025F004" w:rsidR="00E03930" w:rsidRPr="008D515E" w:rsidRDefault="002C1E34" w:rsidP="005F163A">
            <w:pPr>
              <w:jc w:val="center"/>
              <w:rPr>
                <w:rStyle w:val="2"/>
                <w:rFonts w:eastAsiaTheme="minorHAnsi"/>
              </w:rPr>
            </w:pPr>
            <w:r>
              <w:rPr>
                <w:rStyle w:val="2"/>
                <w:rFonts w:eastAsiaTheme="minorHAnsi"/>
              </w:rPr>
              <w:t>PP</w:t>
            </w:r>
            <w:r w:rsidR="00E03930" w:rsidRPr="008D515E">
              <w:rPr>
                <w:rStyle w:val="2"/>
                <w:rFonts w:eastAsiaTheme="minorHAnsi"/>
              </w:rPr>
              <w:t>,</w:t>
            </w:r>
            <w:r w:rsidR="00E03930">
              <w:rPr>
                <w:rStyle w:val="2"/>
                <w:rFonts w:eastAsiaTheme="minorHAnsi"/>
              </w:rPr>
              <w:t xml:space="preserve"> </w:t>
            </w:r>
            <w:r w:rsidR="00E03930" w:rsidRPr="008D515E">
              <w:rPr>
                <w:rStyle w:val="2"/>
                <w:rFonts w:eastAsiaTheme="minorHAnsi"/>
              </w:rPr>
              <w:t>Nacionalinio visuomenės sveikatos centro  prie SAM Vilniaus departamento Trakų skyrius,</w:t>
            </w:r>
          </w:p>
          <w:p w14:paraId="04EA8604" w14:textId="77777777" w:rsidR="00E03930" w:rsidRDefault="00E03930" w:rsidP="005F163A">
            <w:pPr>
              <w:jc w:val="center"/>
              <w:rPr>
                <w:rStyle w:val="2"/>
                <w:rFonts w:eastAsiaTheme="minorHAnsi"/>
              </w:rPr>
            </w:pPr>
            <w:r w:rsidRPr="008D515E">
              <w:rPr>
                <w:rStyle w:val="2"/>
                <w:rFonts w:eastAsiaTheme="minorHAnsi"/>
              </w:rPr>
              <w:t>asmens sveikatos</w:t>
            </w:r>
            <w:r w:rsidRPr="008D515E">
              <w:rPr>
                <w:rStyle w:val="2"/>
                <w:rFonts w:eastAsiaTheme="minorHAnsi"/>
              </w:rPr>
              <w:br/>
              <w:t>priežiūros įstaigų vadovai</w:t>
            </w:r>
            <w:r w:rsidR="00E51FFC">
              <w:rPr>
                <w:rStyle w:val="2"/>
                <w:rFonts w:eastAsiaTheme="minorHAnsi"/>
              </w:rPr>
              <w:t>;</w:t>
            </w:r>
          </w:p>
          <w:p w14:paraId="37B12D2F" w14:textId="2F46AF01" w:rsidR="00E51FFC" w:rsidRPr="00E51FFC" w:rsidRDefault="002C1E34" w:rsidP="005F163A">
            <w:pPr>
              <w:jc w:val="center"/>
              <w:rPr>
                <w:lang w:val="lt-LT" w:eastAsia="lt-LT" w:bidi="lt-LT"/>
              </w:rPr>
            </w:pPr>
            <w:r w:rsidRPr="002C1E34">
              <w:rPr>
                <w:lang w:val="lt-LT"/>
              </w:rPr>
              <w:t>sveikatos reikalų koordinatorius</w:t>
            </w:r>
          </w:p>
        </w:tc>
        <w:tc>
          <w:tcPr>
            <w:tcW w:w="1974" w:type="dxa"/>
          </w:tcPr>
          <w:p w14:paraId="231F4376" w14:textId="77777777" w:rsidR="00E03930" w:rsidRDefault="00E03930" w:rsidP="005F163A">
            <w:pPr>
              <w:jc w:val="center"/>
              <w:rPr>
                <w:lang w:val="lt-LT"/>
              </w:rPr>
            </w:pPr>
            <w:r w:rsidRPr="00507D87">
              <w:rPr>
                <w:rStyle w:val="2"/>
                <w:rFonts w:eastAsiaTheme="minorHAnsi"/>
              </w:rPr>
              <w:t>Pasirengimo gripo</w:t>
            </w:r>
            <w:r w:rsidRPr="00507D87">
              <w:rPr>
                <w:rStyle w:val="2"/>
                <w:rFonts w:eastAsiaTheme="minorHAnsi"/>
              </w:rPr>
              <w:br/>
              <w:t>pandemijai Trakų</w:t>
            </w:r>
            <w:r w:rsidRPr="00507D87">
              <w:rPr>
                <w:rStyle w:val="2"/>
                <w:rFonts w:eastAsiaTheme="minorHAnsi"/>
              </w:rPr>
              <w:br/>
              <w:t>r</w:t>
            </w:r>
            <w:r>
              <w:rPr>
                <w:rStyle w:val="2"/>
                <w:rFonts w:eastAsiaTheme="minorHAnsi"/>
              </w:rPr>
              <w:t>.</w:t>
            </w:r>
            <w:r w:rsidRPr="00507D87">
              <w:rPr>
                <w:rStyle w:val="2"/>
                <w:rFonts w:eastAsiaTheme="minorHAnsi"/>
              </w:rPr>
              <w:t xml:space="preserve"> priemonių plano</w:t>
            </w:r>
            <w:r w:rsidRPr="00507D87">
              <w:rPr>
                <w:rStyle w:val="2"/>
                <w:rFonts w:eastAsiaTheme="minorHAnsi"/>
              </w:rPr>
              <w:br/>
              <w:t>atnaujinimas; Informacijos</w:t>
            </w:r>
            <w:r>
              <w:rPr>
                <w:rStyle w:val="2"/>
                <w:rFonts w:eastAsiaTheme="minorHAnsi"/>
              </w:rPr>
              <w:t xml:space="preserve"> </w:t>
            </w:r>
            <w:r w:rsidRPr="00507D87">
              <w:rPr>
                <w:rStyle w:val="2"/>
                <w:rFonts w:eastAsiaTheme="minorHAnsi"/>
              </w:rPr>
              <w:t>visuomenei apie</w:t>
            </w:r>
            <w:r>
              <w:rPr>
                <w:rStyle w:val="2"/>
                <w:rFonts w:eastAsiaTheme="minorHAnsi"/>
              </w:rPr>
              <w:t xml:space="preserve"> </w:t>
            </w:r>
            <w:r w:rsidRPr="00507D87">
              <w:rPr>
                <w:rStyle w:val="2"/>
                <w:rFonts w:eastAsiaTheme="minorHAnsi"/>
              </w:rPr>
              <w:t>bendrąsias prevencines</w:t>
            </w:r>
            <w:r>
              <w:rPr>
                <w:rStyle w:val="2"/>
                <w:rFonts w:eastAsiaTheme="minorHAnsi"/>
              </w:rPr>
              <w:t xml:space="preserve"> </w:t>
            </w:r>
            <w:r w:rsidRPr="00507D87">
              <w:rPr>
                <w:rStyle w:val="2"/>
                <w:rFonts w:eastAsiaTheme="minorHAnsi"/>
              </w:rPr>
              <w:t>priemones teikimas bei</w:t>
            </w:r>
            <w:r>
              <w:rPr>
                <w:rStyle w:val="2"/>
                <w:rFonts w:eastAsiaTheme="minorHAnsi"/>
              </w:rPr>
              <w:t xml:space="preserve"> </w:t>
            </w:r>
            <w:r w:rsidRPr="00507D87">
              <w:rPr>
                <w:rStyle w:val="2"/>
                <w:rFonts w:eastAsiaTheme="minorHAnsi"/>
              </w:rPr>
              <w:t>informacijos skelbimas</w:t>
            </w:r>
            <w:r>
              <w:rPr>
                <w:rStyle w:val="2"/>
                <w:rFonts w:eastAsiaTheme="minorHAnsi"/>
              </w:rPr>
              <w:t xml:space="preserve"> </w:t>
            </w:r>
            <w:r w:rsidRPr="00507D87">
              <w:rPr>
                <w:rStyle w:val="2"/>
                <w:rFonts w:eastAsiaTheme="minorHAnsi"/>
              </w:rPr>
              <w:t>tinklalapyje</w:t>
            </w:r>
          </w:p>
        </w:tc>
        <w:tc>
          <w:tcPr>
            <w:tcW w:w="1329" w:type="dxa"/>
            <w:vAlign w:val="center"/>
          </w:tcPr>
          <w:p w14:paraId="016BC21D" w14:textId="77777777" w:rsidR="00E03930" w:rsidRDefault="00E03930" w:rsidP="005F163A">
            <w:pPr>
              <w:widowControl w:val="0"/>
              <w:autoSpaceDE w:val="0"/>
              <w:autoSpaceDN w:val="0"/>
              <w:ind w:right="-31"/>
              <w:jc w:val="center"/>
            </w:pPr>
            <w:r w:rsidRPr="008D515E">
              <w:t>≥ 2</w:t>
            </w:r>
          </w:p>
        </w:tc>
        <w:tc>
          <w:tcPr>
            <w:tcW w:w="4789" w:type="dxa"/>
          </w:tcPr>
          <w:p w14:paraId="77ABB609" w14:textId="2F45FCE1" w:rsidR="00E03930" w:rsidRPr="008D515E" w:rsidRDefault="00FC263D" w:rsidP="00FC263D">
            <w:r w:rsidRPr="00FC263D">
              <w:rPr>
                <w:lang w:val="lt-LT"/>
              </w:rPr>
              <w:t>2023-10-06 potvarkiu Nr.P1E-503 pat</w:t>
            </w:r>
            <w:r>
              <w:rPr>
                <w:lang w:val="lt-LT"/>
              </w:rPr>
              <w:t>virti</w:t>
            </w:r>
            <w:r w:rsidRPr="00FC263D">
              <w:rPr>
                <w:lang w:val="lt-LT"/>
              </w:rPr>
              <w:t>ntas Trakų r. sav. 2023–2025 metų  gripo, covid-19 ligos (koronaviruso infekcijos) ir ūminių viršutinių kvėpavimo takų infekcijų epidemiologinės priežiūros ir prevencijos priemonių planas.</w:t>
            </w:r>
          </w:p>
        </w:tc>
      </w:tr>
      <w:bookmarkEnd w:id="11"/>
      <w:tr w:rsidR="00E84936" w:rsidRPr="001B5536" w14:paraId="7175A6C0" w14:textId="77777777" w:rsidTr="00217E9F">
        <w:tc>
          <w:tcPr>
            <w:tcW w:w="14618" w:type="dxa"/>
            <w:gridSpan w:val="7"/>
            <w:vAlign w:val="center"/>
          </w:tcPr>
          <w:p w14:paraId="0AD03B0A" w14:textId="252CA343" w:rsidR="00E84936" w:rsidRPr="00FF5EC7" w:rsidRDefault="00E84936" w:rsidP="00E84936">
            <w:pPr>
              <w:jc w:val="center"/>
              <w:rPr>
                <w:lang w:val="lt-LT"/>
              </w:rPr>
            </w:pPr>
            <w:r w:rsidRPr="00A40C90">
              <w:rPr>
                <w:b/>
                <w:bCs/>
              </w:rPr>
              <w:t xml:space="preserve">10 </w:t>
            </w:r>
            <w:r w:rsidRPr="00A40C90">
              <w:rPr>
                <w:b/>
                <w:bCs/>
                <w:lang w:val="lt-LT"/>
              </w:rPr>
              <w:t xml:space="preserve">tikslas – </w:t>
            </w:r>
            <w:r w:rsidRPr="00A40C90">
              <w:rPr>
                <w:b/>
                <w:lang w:val="lt-LT"/>
              </w:rPr>
              <w:t>užtikrinti pasirengimą elektros, šilumos, dujų energijos paslaugų teikimo sutrikimams ir (ar) gedimams</w:t>
            </w:r>
          </w:p>
        </w:tc>
      </w:tr>
      <w:tr w:rsidR="00E84936" w:rsidRPr="001B5536" w14:paraId="64DA0FB8" w14:textId="77777777" w:rsidTr="00217E9F">
        <w:tc>
          <w:tcPr>
            <w:tcW w:w="729" w:type="dxa"/>
            <w:vAlign w:val="center"/>
          </w:tcPr>
          <w:p w14:paraId="42A075B6" w14:textId="3F49AD03" w:rsidR="00E84936" w:rsidRDefault="00E84936" w:rsidP="005F163A">
            <w:pPr>
              <w:widowControl w:val="0"/>
              <w:autoSpaceDE w:val="0"/>
              <w:autoSpaceDN w:val="0"/>
              <w:ind w:right="-31"/>
              <w:jc w:val="center"/>
              <w:rPr>
                <w:bCs/>
                <w:lang w:val="lt-LT" w:eastAsia="lt-LT" w:bidi="lt-LT"/>
              </w:rPr>
            </w:pPr>
            <w:r>
              <w:rPr>
                <w:bCs/>
                <w:lang w:val="lt-LT" w:eastAsia="lt-LT" w:bidi="lt-LT"/>
              </w:rPr>
              <w:t>10.1</w:t>
            </w:r>
          </w:p>
        </w:tc>
        <w:tc>
          <w:tcPr>
            <w:tcW w:w="2243" w:type="dxa"/>
            <w:vAlign w:val="center"/>
          </w:tcPr>
          <w:p w14:paraId="20D0AAED" w14:textId="0E668996" w:rsidR="00E84936" w:rsidRPr="001A236D" w:rsidRDefault="00E84936" w:rsidP="005F163A">
            <w:pPr>
              <w:jc w:val="center"/>
              <w:rPr>
                <w:rStyle w:val="2"/>
                <w:rFonts w:eastAsiaTheme="minorHAnsi"/>
              </w:rPr>
            </w:pPr>
            <w:r w:rsidRPr="00A40C90">
              <w:rPr>
                <w:bCs/>
                <w:lang w:val="lt-LT"/>
              </w:rPr>
              <w:t>Vykdyti profilaktinius remonto darbus, siekiant užtikrinti geriamojo vandens tiekimo ir nuotekų tvarkymo ūkio nenutrūkstamą funkcionavimą</w:t>
            </w:r>
          </w:p>
        </w:tc>
        <w:tc>
          <w:tcPr>
            <w:tcW w:w="1584" w:type="dxa"/>
            <w:vAlign w:val="center"/>
          </w:tcPr>
          <w:p w14:paraId="4AE08ABD" w14:textId="77777777" w:rsidR="00E84936" w:rsidRPr="00CB5C2F" w:rsidRDefault="00E84936" w:rsidP="00E84936">
            <w:pPr>
              <w:ind w:left="134" w:right="127"/>
              <w:jc w:val="center"/>
              <w:rPr>
                <w:lang w:val="lt-LT" w:eastAsia="lt-LT" w:bidi="lt-LT"/>
              </w:rPr>
            </w:pPr>
            <w:r w:rsidRPr="00CB5C2F">
              <w:rPr>
                <w:lang w:val="lt-LT" w:eastAsia="lt-LT" w:bidi="lt-LT"/>
              </w:rPr>
              <w:t>I–IV</w:t>
            </w:r>
          </w:p>
          <w:p w14:paraId="0039F77B" w14:textId="233743C9" w:rsidR="00E84936" w:rsidRDefault="00E84936" w:rsidP="00E84936">
            <w:pPr>
              <w:ind w:left="134" w:right="127"/>
              <w:jc w:val="center"/>
              <w:rPr>
                <w:lang w:val="lt-LT"/>
              </w:rPr>
            </w:pPr>
            <w:r w:rsidRPr="00CB5C2F">
              <w:rPr>
                <w:lang w:val="lt-LT" w:eastAsia="lt-LT" w:bidi="lt-LT"/>
              </w:rPr>
              <w:t>ketvirčiai</w:t>
            </w:r>
          </w:p>
        </w:tc>
        <w:tc>
          <w:tcPr>
            <w:tcW w:w="1970" w:type="dxa"/>
            <w:vAlign w:val="center"/>
          </w:tcPr>
          <w:p w14:paraId="4AD7D1B2" w14:textId="7F1641E1" w:rsidR="00E84936" w:rsidRPr="008D515E" w:rsidRDefault="00E84936" w:rsidP="005F163A">
            <w:pPr>
              <w:jc w:val="center"/>
              <w:rPr>
                <w:rStyle w:val="2"/>
                <w:rFonts w:eastAsiaTheme="minorHAnsi"/>
              </w:rPr>
            </w:pPr>
            <w:r>
              <w:t>UAB „Trakų vandenys “</w:t>
            </w:r>
          </w:p>
        </w:tc>
        <w:tc>
          <w:tcPr>
            <w:tcW w:w="1974" w:type="dxa"/>
          </w:tcPr>
          <w:p w14:paraId="37BEBD77" w14:textId="77777777" w:rsidR="00E84936" w:rsidRPr="00FA721B" w:rsidRDefault="00E84936" w:rsidP="00E84936">
            <w:pPr>
              <w:autoSpaceDE w:val="0"/>
              <w:autoSpaceDN w:val="0"/>
              <w:adjustRightInd w:val="0"/>
              <w:jc w:val="center"/>
              <w:rPr>
                <w:rFonts w:eastAsia="CIDFont+F1"/>
                <w:lang w:val="lt-LT"/>
              </w:rPr>
            </w:pPr>
            <w:r w:rsidRPr="00FA721B">
              <w:rPr>
                <w:rFonts w:eastAsia="CIDFont+F1"/>
                <w:lang w:val="lt-LT"/>
              </w:rPr>
              <w:t>Atliktų profilaktinių</w:t>
            </w:r>
          </w:p>
          <w:p w14:paraId="2B7743B1" w14:textId="77777777" w:rsidR="00E84936" w:rsidRPr="00FA721B" w:rsidRDefault="00E84936" w:rsidP="00E84936">
            <w:pPr>
              <w:autoSpaceDE w:val="0"/>
              <w:autoSpaceDN w:val="0"/>
              <w:adjustRightInd w:val="0"/>
              <w:jc w:val="center"/>
              <w:rPr>
                <w:rFonts w:eastAsia="CIDFont+F1"/>
                <w:lang w:val="lt-LT"/>
              </w:rPr>
            </w:pPr>
            <w:r w:rsidRPr="00FA721B">
              <w:rPr>
                <w:rFonts w:eastAsia="CIDFont+F1"/>
                <w:lang w:val="lt-LT"/>
              </w:rPr>
              <w:t>remonto darbų skaičius</w:t>
            </w:r>
          </w:p>
          <w:p w14:paraId="196C9F64" w14:textId="77777777" w:rsidR="00E84936" w:rsidRPr="00FA721B" w:rsidRDefault="00E84936" w:rsidP="00E84936">
            <w:pPr>
              <w:autoSpaceDE w:val="0"/>
              <w:autoSpaceDN w:val="0"/>
              <w:adjustRightInd w:val="0"/>
              <w:jc w:val="center"/>
              <w:rPr>
                <w:rFonts w:eastAsia="CIDFont+F1"/>
                <w:lang w:val="lt-LT"/>
              </w:rPr>
            </w:pPr>
            <w:r w:rsidRPr="00FA721B">
              <w:rPr>
                <w:rFonts w:eastAsia="CIDFont+F1"/>
                <w:lang w:val="lt-LT"/>
              </w:rPr>
              <w:t>nuo bendro numatytų</w:t>
            </w:r>
          </w:p>
          <w:p w14:paraId="772B7ABE" w14:textId="77777777" w:rsidR="00E84936" w:rsidRPr="00FA721B" w:rsidRDefault="00E84936" w:rsidP="00E84936">
            <w:pPr>
              <w:autoSpaceDE w:val="0"/>
              <w:autoSpaceDN w:val="0"/>
              <w:adjustRightInd w:val="0"/>
              <w:jc w:val="center"/>
              <w:rPr>
                <w:rFonts w:eastAsia="CIDFont+F1"/>
                <w:lang w:val="lt-LT"/>
              </w:rPr>
            </w:pPr>
            <w:r w:rsidRPr="00FA721B">
              <w:rPr>
                <w:rFonts w:eastAsia="CIDFont+F1"/>
                <w:lang w:val="lt-LT"/>
              </w:rPr>
              <w:t>atlikti profilaktinių</w:t>
            </w:r>
          </w:p>
          <w:p w14:paraId="5A10CCCC" w14:textId="77777777" w:rsidR="00E84936" w:rsidRPr="00FA721B" w:rsidRDefault="00E84936" w:rsidP="00E84936">
            <w:pPr>
              <w:autoSpaceDE w:val="0"/>
              <w:autoSpaceDN w:val="0"/>
              <w:adjustRightInd w:val="0"/>
              <w:jc w:val="center"/>
              <w:rPr>
                <w:rFonts w:eastAsia="CIDFont+F1"/>
                <w:lang w:val="lt-LT"/>
              </w:rPr>
            </w:pPr>
            <w:r w:rsidRPr="00FA721B">
              <w:rPr>
                <w:rFonts w:eastAsia="CIDFont+F1"/>
                <w:lang w:val="lt-LT"/>
              </w:rPr>
              <w:t>remonto darbų</w:t>
            </w:r>
          </w:p>
          <w:p w14:paraId="5494735B" w14:textId="518D9F07" w:rsidR="00E84936" w:rsidRPr="00507D87" w:rsidRDefault="00E84936" w:rsidP="00E84936">
            <w:pPr>
              <w:jc w:val="center"/>
              <w:rPr>
                <w:rStyle w:val="2"/>
                <w:rFonts w:eastAsiaTheme="minorHAnsi"/>
              </w:rPr>
            </w:pPr>
            <w:r w:rsidRPr="00FA721B">
              <w:rPr>
                <w:rFonts w:eastAsia="CIDFont+F1"/>
                <w:lang w:val="lt-LT"/>
              </w:rPr>
              <w:t>skaičiaus proc</w:t>
            </w:r>
            <w:r>
              <w:rPr>
                <w:rFonts w:eastAsia="CIDFont+F1"/>
                <w:lang w:val="lt-LT"/>
              </w:rPr>
              <w:t>.</w:t>
            </w:r>
          </w:p>
        </w:tc>
        <w:tc>
          <w:tcPr>
            <w:tcW w:w="1329" w:type="dxa"/>
            <w:vAlign w:val="center"/>
          </w:tcPr>
          <w:p w14:paraId="5E1A3C2E" w14:textId="026BC428" w:rsidR="00E84936" w:rsidRPr="008D515E" w:rsidRDefault="00E84936" w:rsidP="005F163A">
            <w:pPr>
              <w:widowControl w:val="0"/>
              <w:autoSpaceDE w:val="0"/>
              <w:autoSpaceDN w:val="0"/>
              <w:ind w:right="-31"/>
              <w:jc w:val="center"/>
            </w:pPr>
            <w:r>
              <w:t>100</w:t>
            </w:r>
          </w:p>
        </w:tc>
        <w:tc>
          <w:tcPr>
            <w:tcW w:w="4789" w:type="dxa"/>
          </w:tcPr>
          <w:p w14:paraId="2F838D8C" w14:textId="4354E728" w:rsidR="00E84936" w:rsidRPr="00FF5EC7" w:rsidRDefault="006B6DC5" w:rsidP="005F163A">
            <w:pPr>
              <w:rPr>
                <w:lang w:val="lt-LT"/>
              </w:rPr>
            </w:pPr>
            <w:r>
              <w:rPr>
                <w:lang w:val="lt-LT"/>
              </w:rPr>
              <w:t>100 procentų įvykdyti numatyti profilaktiniai remonto darbai</w:t>
            </w:r>
          </w:p>
        </w:tc>
      </w:tr>
      <w:tr w:rsidR="007311C8" w:rsidRPr="001B5536" w14:paraId="0ADE7ADC" w14:textId="77777777" w:rsidTr="00217E9F">
        <w:tc>
          <w:tcPr>
            <w:tcW w:w="729" w:type="dxa"/>
            <w:vAlign w:val="center"/>
          </w:tcPr>
          <w:p w14:paraId="58C3A69D" w14:textId="05D53A82" w:rsidR="007311C8" w:rsidRDefault="007311C8" w:rsidP="007311C8">
            <w:pPr>
              <w:widowControl w:val="0"/>
              <w:autoSpaceDE w:val="0"/>
              <w:autoSpaceDN w:val="0"/>
              <w:ind w:right="-31"/>
              <w:jc w:val="center"/>
              <w:rPr>
                <w:bCs/>
                <w:lang w:val="lt-LT" w:eastAsia="lt-LT" w:bidi="lt-LT"/>
              </w:rPr>
            </w:pPr>
            <w:r>
              <w:rPr>
                <w:bCs/>
                <w:lang w:val="lt-LT" w:eastAsia="lt-LT" w:bidi="lt-LT"/>
              </w:rPr>
              <w:lastRenderedPageBreak/>
              <w:t>10.2</w:t>
            </w:r>
          </w:p>
        </w:tc>
        <w:tc>
          <w:tcPr>
            <w:tcW w:w="2243" w:type="dxa"/>
            <w:vAlign w:val="center"/>
          </w:tcPr>
          <w:p w14:paraId="64DBBDC8" w14:textId="6032347D" w:rsidR="007311C8" w:rsidRPr="001A236D" w:rsidRDefault="007311C8" w:rsidP="007311C8">
            <w:pPr>
              <w:jc w:val="center"/>
              <w:rPr>
                <w:rStyle w:val="2"/>
                <w:rFonts w:eastAsiaTheme="minorHAnsi"/>
              </w:rPr>
            </w:pPr>
            <w:r w:rsidRPr="000A104E">
              <w:rPr>
                <w:bCs/>
                <w:lang w:val="lt-LT"/>
              </w:rPr>
              <w:t>Vykdyti tiekiamo geriamojo vandens priežiūrą</w:t>
            </w:r>
          </w:p>
        </w:tc>
        <w:tc>
          <w:tcPr>
            <w:tcW w:w="1584" w:type="dxa"/>
            <w:vAlign w:val="center"/>
          </w:tcPr>
          <w:p w14:paraId="4F9DA06F" w14:textId="77777777" w:rsidR="007311C8" w:rsidRPr="00CB5C2F" w:rsidRDefault="007311C8" w:rsidP="007311C8">
            <w:pPr>
              <w:ind w:left="134" w:right="127"/>
              <w:jc w:val="center"/>
              <w:rPr>
                <w:lang w:val="lt-LT" w:eastAsia="lt-LT" w:bidi="lt-LT"/>
              </w:rPr>
            </w:pPr>
            <w:r w:rsidRPr="00CB5C2F">
              <w:rPr>
                <w:lang w:val="lt-LT" w:eastAsia="lt-LT" w:bidi="lt-LT"/>
              </w:rPr>
              <w:t>I–IV</w:t>
            </w:r>
          </w:p>
          <w:p w14:paraId="5D0C9F4F" w14:textId="6D20AF91" w:rsidR="007311C8" w:rsidRDefault="007311C8" w:rsidP="007311C8">
            <w:pPr>
              <w:ind w:left="134" w:right="127"/>
              <w:jc w:val="center"/>
              <w:rPr>
                <w:lang w:val="lt-LT"/>
              </w:rPr>
            </w:pPr>
            <w:r w:rsidRPr="00CB5C2F">
              <w:rPr>
                <w:lang w:val="lt-LT" w:eastAsia="lt-LT" w:bidi="lt-LT"/>
              </w:rPr>
              <w:t>ketvirčiai</w:t>
            </w:r>
          </w:p>
        </w:tc>
        <w:tc>
          <w:tcPr>
            <w:tcW w:w="1970" w:type="dxa"/>
            <w:vAlign w:val="center"/>
          </w:tcPr>
          <w:p w14:paraId="48488AFE" w14:textId="7E4D4D9B" w:rsidR="007311C8" w:rsidRPr="008D515E" w:rsidRDefault="007311C8" w:rsidP="007311C8">
            <w:pPr>
              <w:jc w:val="center"/>
              <w:rPr>
                <w:rStyle w:val="2"/>
                <w:rFonts w:eastAsiaTheme="minorHAnsi"/>
              </w:rPr>
            </w:pPr>
            <w:r>
              <w:t>UAB „Trakų vandenys “</w:t>
            </w:r>
          </w:p>
        </w:tc>
        <w:tc>
          <w:tcPr>
            <w:tcW w:w="1974" w:type="dxa"/>
          </w:tcPr>
          <w:p w14:paraId="1429204B" w14:textId="77777777" w:rsidR="00EB4CDB" w:rsidRPr="00FA721B" w:rsidRDefault="00EB4CDB" w:rsidP="00EB4CDB">
            <w:pPr>
              <w:autoSpaceDE w:val="0"/>
              <w:autoSpaceDN w:val="0"/>
              <w:adjustRightInd w:val="0"/>
              <w:jc w:val="center"/>
              <w:rPr>
                <w:rFonts w:eastAsia="CIDFont+F1"/>
                <w:lang w:val="lt-LT"/>
              </w:rPr>
            </w:pPr>
            <w:r w:rsidRPr="00FA721B">
              <w:rPr>
                <w:rFonts w:eastAsia="CIDFont+F1"/>
                <w:lang w:val="lt-LT"/>
              </w:rPr>
              <w:t>Atliktų programinės</w:t>
            </w:r>
          </w:p>
          <w:p w14:paraId="08C897C5" w14:textId="77777777" w:rsidR="00EB4CDB" w:rsidRPr="00FA721B" w:rsidRDefault="00EB4CDB" w:rsidP="00EB4CDB">
            <w:pPr>
              <w:autoSpaceDE w:val="0"/>
              <w:autoSpaceDN w:val="0"/>
              <w:adjustRightInd w:val="0"/>
              <w:jc w:val="center"/>
              <w:rPr>
                <w:rFonts w:eastAsia="CIDFont+F1"/>
                <w:lang w:val="lt-LT"/>
              </w:rPr>
            </w:pPr>
            <w:r w:rsidRPr="00FA721B">
              <w:rPr>
                <w:rFonts w:eastAsia="CIDFont+F1"/>
                <w:lang w:val="lt-LT"/>
              </w:rPr>
              <w:t>priežiūros priemonių</w:t>
            </w:r>
          </w:p>
          <w:p w14:paraId="12730EBA" w14:textId="77777777" w:rsidR="00EB4CDB" w:rsidRPr="00FA721B" w:rsidRDefault="00EB4CDB" w:rsidP="00EB4CDB">
            <w:pPr>
              <w:autoSpaceDE w:val="0"/>
              <w:autoSpaceDN w:val="0"/>
              <w:adjustRightInd w:val="0"/>
              <w:jc w:val="center"/>
              <w:rPr>
                <w:rFonts w:eastAsia="CIDFont+F1"/>
                <w:lang w:val="lt-LT"/>
              </w:rPr>
            </w:pPr>
            <w:r w:rsidRPr="00FA721B">
              <w:rPr>
                <w:rFonts w:eastAsia="CIDFont+F1"/>
                <w:lang w:val="lt-LT"/>
              </w:rPr>
              <w:t>skaičius nuo bendro</w:t>
            </w:r>
          </w:p>
          <w:p w14:paraId="6308A4D9" w14:textId="77777777" w:rsidR="00EB4CDB" w:rsidRPr="00FA721B" w:rsidRDefault="00EB4CDB" w:rsidP="00EB4CDB">
            <w:pPr>
              <w:autoSpaceDE w:val="0"/>
              <w:autoSpaceDN w:val="0"/>
              <w:adjustRightInd w:val="0"/>
              <w:jc w:val="center"/>
              <w:rPr>
                <w:rFonts w:eastAsia="CIDFont+F1"/>
                <w:lang w:val="lt-LT"/>
              </w:rPr>
            </w:pPr>
            <w:r w:rsidRPr="00FA721B">
              <w:rPr>
                <w:rFonts w:eastAsia="CIDFont+F1"/>
                <w:lang w:val="lt-LT"/>
              </w:rPr>
              <w:t>suplanuotų priemonių</w:t>
            </w:r>
          </w:p>
          <w:p w14:paraId="2208FE54" w14:textId="5DA90A46" w:rsidR="007311C8" w:rsidRPr="00507D87" w:rsidRDefault="00EB4CDB" w:rsidP="00EB4CDB">
            <w:pPr>
              <w:jc w:val="center"/>
              <w:rPr>
                <w:rStyle w:val="2"/>
                <w:rFonts w:eastAsiaTheme="minorHAnsi"/>
              </w:rPr>
            </w:pPr>
            <w:r w:rsidRPr="00FA721B">
              <w:rPr>
                <w:rFonts w:eastAsia="CIDFont+F1"/>
                <w:lang w:val="lt-LT"/>
              </w:rPr>
              <w:t>skaičiaus proc</w:t>
            </w:r>
            <w:r>
              <w:rPr>
                <w:rFonts w:eastAsia="CIDFont+F1"/>
                <w:lang w:val="lt-LT"/>
              </w:rPr>
              <w:t>.</w:t>
            </w:r>
          </w:p>
        </w:tc>
        <w:tc>
          <w:tcPr>
            <w:tcW w:w="1329" w:type="dxa"/>
            <w:vAlign w:val="center"/>
          </w:tcPr>
          <w:p w14:paraId="4E119E01" w14:textId="0CF45C97" w:rsidR="007311C8" w:rsidRPr="008D515E" w:rsidRDefault="00EB4CDB" w:rsidP="007311C8">
            <w:pPr>
              <w:widowControl w:val="0"/>
              <w:autoSpaceDE w:val="0"/>
              <w:autoSpaceDN w:val="0"/>
              <w:ind w:right="-31"/>
              <w:jc w:val="center"/>
            </w:pPr>
            <w:r>
              <w:t>100</w:t>
            </w:r>
          </w:p>
        </w:tc>
        <w:tc>
          <w:tcPr>
            <w:tcW w:w="4789" w:type="dxa"/>
          </w:tcPr>
          <w:p w14:paraId="07120503" w14:textId="77777777" w:rsidR="006B6DC5" w:rsidRPr="00FA721B" w:rsidRDefault="006B6DC5" w:rsidP="006B6DC5">
            <w:pPr>
              <w:autoSpaceDE w:val="0"/>
              <w:autoSpaceDN w:val="0"/>
              <w:adjustRightInd w:val="0"/>
              <w:rPr>
                <w:rFonts w:eastAsia="CIDFont+F1"/>
                <w:lang w:val="lt-LT"/>
              </w:rPr>
            </w:pPr>
            <w:r>
              <w:rPr>
                <w:lang w:val="lt-LT"/>
              </w:rPr>
              <w:t>100 procentų įvykdyta</w:t>
            </w:r>
            <w:r w:rsidRPr="00FA721B">
              <w:rPr>
                <w:rFonts w:eastAsia="CIDFont+F1"/>
                <w:lang w:val="lt-LT"/>
              </w:rPr>
              <w:t xml:space="preserve"> programinės</w:t>
            </w:r>
            <w:r>
              <w:rPr>
                <w:rFonts w:eastAsia="CIDFont+F1"/>
                <w:lang w:val="lt-LT"/>
              </w:rPr>
              <w:t xml:space="preserve"> priežiūros priemonė dėl tiekiamo geriamojo vandens kokybės</w:t>
            </w:r>
          </w:p>
          <w:p w14:paraId="14E75CC4" w14:textId="77777777" w:rsidR="007311C8" w:rsidRPr="00FF5EC7" w:rsidRDefault="007311C8" w:rsidP="007311C8">
            <w:pPr>
              <w:rPr>
                <w:lang w:val="lt-LT"/>
              </w:rPr>
            </w:pPr>
          </w:p>
        </w:tc>
      </w:tr>
      <w:tr w:rsidR="007311C8" w:rsidRPr="001B5536" w14:paraId="6C98DDFC" w14:textId="77777777" w:rsidTr="00217E9F">
        <w:tc>
          <w:tcPr>
            <w:tcW w:w="729" w:type="dxa"/>
            <w:vAlign w:val="center"/>
          </w:tcPr>
          <w:p w14:paraId="7CBB7F6C" w14:textId="2C62EBB3" w:rsidR="007311C8" w:rsidRDefault="00EB4CDB" w:rsidP="007311C8">
            <w:pPr>
              <w:widowControl w:val="0"/>
              <w:autoSpaceDE w:val="0"/>
              <w:autoSpaceDN w:val="0"/>
              <w:ind w:right="-31"/>
              <w:jc w:val="center"/>
              <w:rPr>
                <w:bCs/>
                <w:lang w:val="lt-LT" w:eastAsia="lt-LT" w:bidi="lt-LT"/>
              </w:rPr>
            </w:pPr>
            <w:r>
              <w:rPr>
                <w:bCs/>
                <w:lang w:val="lt-LT" w:eastAsia="lt-LT" w:bidi="lt-LT"/>
              </w:rPr>
              <w:t>10.3</w:t>
            </w:r>
          </w:p>
        </w:tc>
        <w:tc>
          <w:tcPr>
            <w:tcW w:w="2243" w:type="dxa"/>
            <w:vAlign w:val="center"/>
          </w:tcPr>
          <w:p w14:paraId="401456B5" w14:textId="138B8C6B" w:rsidR="007311C8" w:rsidRPr="000A104E" w:rsidRDefault="00EB4CDB" w:rsidP="007311C8">
            <w:pPr>
              <w:jc w:val="center"/>
              <w:rPr>
                <w:bCs/>
                <w:lang w:val="lt-LT"/>
              </w:rPr>
            </w:pPr>
            <w:r w:rsidRPr="000A104E">
              <w:rPr>
                <w:bCs/>
                <w:lang w:val="lt-LT"/>
              </w:rPr>
              <w:t>Vykdyti pasirengimo šildymo sezonui priemones</w:t>
            </w:r>
          </w:p>
        </w:tc>
        <w:tc>
          <w:tcPr>
            <w:tcW w:w="1584" w:type="dxa"/>
            <w:vAlign w:val="center"/>
          </w:tcPr>
          <w:p w14:paraId="1D79EF93" w14:textId="77777777" w:rsidR="00EB4CDB" w:rsidRPr="00CB5C2F" w:rsidRDefault="00EB4CDB" w:rsidP="00EB4CDB">
            <w:pPr>
              <w:ind w:left="134" w:right="127"/>
              <w:jc w:val="center"/>
              <w:rPr>
                <w:lang w:val="lt-LT" w:eastAsia="lt-LT" w:bidi="lt-LT"/>
              </w:rPr>
            </w:pPr>
            <w:r w:rsidRPr="00CB5C2F">
              <w:rPr>
                <w:lang w:val="lt-LT" w:eastAsia="lt-LT" w:bidi="lt-LT"/>
              </w:rPr>
              <w:t>I–IV</w:t>
            </w:r>
          </w:p>
          <w:p w14:paraId="674F3CFC" w14:textId="69E88BB4" w:rsidR="007311C8" w:rsidRDefault="00EB4CDB" w:rsidP="00EB4CDB">
            <w:pPr>
              <w:ind w:left="134" w:right="127"/>
              <w:jc w:val="center"/>
              <w:rPr>
                <w:lang w:val="lt-LT"/>
              </w:rPr>
            </w:pPr>
            <w:r w:rsidRPr="00CB5C2F">
              <w:rPr>
                <w:lang w:val="lt-LT" w:eastAsia="lt-LT" w:bidi="lt-LT"/>
              </w:rPr>
              <w:t>ketvirčiai</w:t>
            </w:r>
          </w:p>
        </w:tc>
        <w:tc>
          <w:tcPr>
            <w:tcW w:w="1970" w:type="dxa"/>
            <w:vAlign w:val="center"/>
          </w:tcPr>
          <w:p w14:paraId="65E38A94" w14:textId="0090E28D" w:rsidR="007311C8" w:rsidRPr="008D515E" w:rsidRDefault="00E31C00" w:rsidP="007311C8">
            <w:pPr>
              <w:jc w:val="center"/>
              <w:rPr>
                <w:rStyle w:val="2"/>
                <w:rFonts w:eastAsiaTheme="minorHAnsi"/>
              </w:rPr>
            </w:pPr>
            <w:r w:rsidRPr="00E31C00">
              <w:t>UAB „Trakų vandenys “</w:t>
            </w:r>
          </w:p>
        </w:tc>
        <w:tc>
          <w:tcPr>
            <w:tcW w:w="1974" w:type="dxa"/>
          </w:tcPr>
          <w:p w14:paraId="44F8E6E8" w14:textId="77777777" w:rsidR="00EB4CDB" w:rsidRPr="00FA721B" w:rsidRDefault="00EB4CDB" w:rsidP="00EB4CDB">
            <w:pPr>
              <w:autoSpaceDE w:val="0"/>
              <w:autoSpaceDN w:val="0"/>
              <w:adjustRightInd w:val="0"/>
              <w:jc w:val="center"/>
              <w:rPr>
                <w:rFonts w:eastAsia="CIDFont+F1"/>
                <w:lang w:val="lt-LT"/>
              </w:rPr>
            </w:pPr>
            <w:r w:rsidRPr="00FA721B">
              <w:rPr>
                <w:rFonts w:eastAsia="CIDFont+F1"/>
                <w:lang w:val="lt-LT"/>
              </w:rPr>
              <w:t>Įgyvendintų priemonių</w:t>
            </w:r>
          </w:p>
          <w:p w14:paraId="1BBF3929" w14:textId="77777777" w:rsidR="00EB4CDB" w:rsidRPr="00FA721B" w:rsidRDefault="00EB4CDB" w:rsidP="00EB4CDB">
            <w:pPr>
              <w:autoSpaceDE w:val="0"/>
              <w:autoSpaceDN w:val="0"/>
              <w:adjustRightInd w:val="0"/>
              <w:jc w:val="center"/>
              <w:rPr>
                <w:rFonts w:eastAsia="CIDFont+F1"/>
                <w:lang w:val="lt-LT"/>
              </w:rPr>
            </w:pPr>
            <w:r w:rsidRPr="00FA721B">
              <w:rPr>
                <w:rFonts w:eastAsia="CIDFont+F1"/>
                <w:lang w:val="lt-LT"/>
              </w:rPr>
              <w:t>skaičius nuo</w:t>
            </w:r>
          </w:p>
          <w:p w14:paraId="12009C6F" w14:textId="77777777" w:rsidR="00EB4CDB" w:rsidRPr="00FA721B" w:rsidRDefault="00EB4CDB" w:rsidP="00EB4CDB">
            <w:pPr>
              <w:autoSpaceDE w:val="0"/>
              <w:autoSpaceDN w:val="0"/>
              <w:adjustRightInd w:val="0"/>
              <w:jc w:val="center"/>
              <w:rPr>
                <w:rFonts w:eastAsia="CIDFont+F1"/>
                <w:lang w:val="lt-LT"/>
              </w:rPr>
            </w:pPr>
            <w:r w:rsidRPr="00FA721B">
              <w:rPr>
                <w:rFonts w:eastAsia="CIDFont+F1"/>
                <w:lang w:val="lt-LT"/>
              </w:rPr>
              <w:t>pasirengimo šildymo</w:t>
            </w:r>
          </w:p>
          <w:p w14:paraId="3C7E0D31" w14:textId="77777777" w:rsidR="00EB4CDB" w:rsidRPr="00FA721B" w:rsidRDefault="00EB4CDB" w:rsidP="00EB4CDB">
            <w:pPr>
              <w:autoSpaceDE w:val="0"/>
              <w:autoSpaceDN w:val="0"/>
              <w:adjustRightInd w:val="0"/>
              <w:jc w:val="center"/>
              <w:rPr>
                <w:rFonts w:eastAsia="CIDFont+F1"/>
                <w:lang w:val="lt-LT"/>
              </w:rPr>
            </w:pPr>
            <w:r w:rsidRPr="00FA721B">
              <w:rPr>
                <w:rFonts w:eastAsia="CIDFont+F1"/>
                <w:lang w:val="lt-LT"/>
              </w:rPr>
              <w:t>sezonui suplanuotų</w:t>
            </w:r>
          </w:p>
          <w:p w14:paraId="4ACCD37D" w14:textId="77777777" w:rsidR="00EB4CDB" w:rsidRPr="00FA721B" w:rsidRDefault="00EB4CDB" w:rsidP="00EB4CDB">
            <w:pPr>
              <w:autoSpaceDE w:val="0"/>
              <w:autoSpaceDN w:val="0"/>
              <w:adjustRightInd w:val="0"/>
              <w:jc w:val="center"/>
              <w:rPr>
                <w:rFonts w:eastAsia="CIDFont+F1"/>
                <w:lang w:val="lt-LT"/>
              </w:rPr>
            </w:pPr>
            <w:r w:rsidRPr="00FA721B">
              <w:rPr>
                <w:rFonts w:eastAsia="CIDFont+F1"/>
                <w:lang w:val="lt-LT"/>
              </w:rPr>
              <w:t>priemonių skaičiaus</w:t>
            </w:r>
          </w:p>
          <w:p w14:paraId="65483358" w14:textId="2EDA2F37" w:rsidR="007311C8" w:rsidRPr="00507D87" w:rsidRDefault="00EB4CDB" w:rsidP="00EB4CDB">
            <w:pPr>
              <w:jc w:val="center"/>
              <w:rPr>
                <w:rStyle w:val="2"/>
                <w:rFonts w:eastAsiaTheme="minorHAnsi"/>
              </w:rPr>
            </w:pPr>
            <w:r w:rsidRPr="00FA721B">
              <w:rPr>
                <w:rFonts w:eastAsia="CIDFont+F1"/>
                <w:lang w:val="lt-LT"/>
              </w:rPr>
              <w:t>proc</w:t>
            </w:r>
            <w:r>
              <w:rPr>
                <w:rFonts w:ascii="CIDFont+F1" w:eastAsia="CIDFont+F1" w:cs="CIDFont+F1"/>
                <w:lang w:val="lt-LT"/>
              </w:rPr>
              <w:t>.</w:t>
            </w:r>
          </w:p>
        </w:tc>
        <w:tc>
          <w:tcPr>
            <w:tcW w:w="1329" w:type="dxa"/>
            <w:vAlign w:val="center"/>
          </w:tcPr>
          <w:p w14:paraId="1DE6A02C" w14:textId="1755A62A" w:rsidR="007311C8" w:rsidRPr="008D515E" w:rsidRDefault="00EB4CDB" w:rsidP="007311C8">
            <w:pPr>
              <w:widowControl w:val="0"/>
              <w:autoSpaceDE w:val="0"/>
              <w:autoSpaceDN w:val="0"/>
              <w:ind w:right="-31"/>
              <w:jc w:val="center"/>
            </w:pPr>
            <w:r>
              <w:t>100</w:t>
            </w:r>
          </w:p>
        </w:tc>
        <w:tc>
          <w:tcPr>
            <w:tcW w:w="4789" w:type="dxa"/>
          </w:tcPr>
          <w:p w14:paraId="339B6C5C" w14:textId="54BD2969" w:rsidR="007311C8" w:rsidRPr="00FF5EC7" w:rsidRDefault="003C3409" w:rsidP="007311C8">
            <w:pPr>
              <w:rPr>
                <w:lang w:val="lt-LT"/>
              </w:rPr>
            </w:pPr>
            <w:r>
              <w:rPr>
                <w:lang w:val="lt-LT"/>
              </w:rPr>
              <w:t>100 procentų įvykdytos visos patikrinimo priemonės ir užpildyti pasiruošimo šildymo  sezonui aktai</w:t>
            </w:r>
          </w:p>
        </w:tc>
      </w:tr>
      <w:tr w:rsidR="00FB7077" w:rsidRPr="001B5536" w14:paraId="076B39B9" w14:textId="77777777" w:rsidTr="00217E9F">
        <w:tc>
          <w:tcPr>
            <w:tcW w:w="14618" w:type="dxa"/>
            <w:gridSpan w:val="7"/>
            <w:vAlign w:val="center"/>
          </w:tcPr>
          <w:p w14:paraId="1A8BFCBA" w14:textId="0C71EC09" w:rsidR="00FB7077" w:rsidRPr="00FF5EC7" w:rsidRDefault="00FB7077" w:rsidP="00FB7077">
            <w:pPr>
              <w:jc w:val="center"/>
              <w:rPr>
                <w:lang w:val="lt-LT"/>
              </w:rPr>
            </w:pPr>
            <w:r w:rsidRPr="007A7F07">
              <w:rPr>
                <w:b/>
                <w:bCs/>
                <w:lang w:val="lt-LT"/>
              </w:rPr>
              <w:t>11 tikslas – sumažinti kelių transporto avarijų riziką arba galimus jų padarinius</w:t>
            </w:r>
          </w:p>
        </w:tc>
      </w:tr>
      <w:tr w:rsidR="007311C8" w:rsidRPr="001B5536" w14:paraId="50F4B004" w14:textId="77777777" w:rsidTr="00217E9F">
        <w:tc>
          <w:tcPr>
            <w:tcW w:w="729" w:type="dxa"/>
            <w:vAlign w:val="center"/>
          </w:tcPr>
          <w:p w14:paraId="1AF6FB00" w14:textId="4E4C3F09" w:rsidR="007311C8" w:rsidRDefault="00FB7077" w:rsidP="007311C8">
            <w:pPr>
              <w:widowControl w:val="0"/>
              <w:autoSpaceDE w:val="0"/>
              <w:autoSpaceDN w:val="0"/>
              <w:ind w:right="-31"/>
              <w:jc w:val="center"/>
              <w:rPr>
                <w:bCs/>
                <w:lang w:val="lt-LT" w:eastAsia="lt-LT" w:bidi="lt-LT"/>
              </w:rPr>
            </w:pPr>
            <w:r>
              <w:rPr>
                <w:bCs/>
                <w:lang w:val="lt-LT" w:eastAsia="lt-LT" w:bidi="lt-LT"/>
              </w:rPr>
              <w:t>11.1</w:t>
            </w:r>
          </w:p>
        </w:tc>
        <w:tc>
          <w:tcPr>
            <w:tcW w:w="2243" w:type="dxa"/>
            <w:vAlign w:val="center"/>
          </w:tcPr>
          <w:p w14:paraId="26798740" w14:textId="77777777" w:rsidR="00FB7077" w:rsidRPr="005A7251" w:rsidRDefault="00FB7077" w:rsidP="00FB7077">
            <w:pPr>
              <w:autoSpaceDE w:val="0"/>
              <w:autoSpaceDN w:val="0"/>
              <w:adjustRightInd w:val="0"/>
              <w:jc w:val="center"/>
              <w:rPr>
                <w:rFonts w:eastAsia="CIDFont+F1"/>
                <w:lang w:val="lt-LT"/>
              </w:rPr>
            </w:pPr>
            <w:r w:rsidRPr="005A7251">
              <w:rPr>
                <w:rFonts w:eastAsia="CIDFont+F1"/>
                <w:lang w:val="lt-LT"/>
              </w:rPr>
              <w:t>Atlikti miesto gatvių,</w:t>
            </w:r>
          </w:p>
          <w:p w14:paraId="1F4666E3" w14:textId="77777777" w:rsidR="00FB7077" w:rsidRPr="005A7251" w:rsidRDefault="00FB7077" w:rsidP="00FB7077">
            <w:pPr>
              <w:autoSpaceDE w:val="0"/>
              <w:autoSpaceDN w:val="0"/>
              <w:adjustRightInd w:val="0"/>
              <w:jc w:val="center"/>
              <w:rPr>
                <w:rFonts w:eastAsia="CIDFont+F1"/>
                <w:lang w:val="lt-LT"/>
              </w:rPr>
            </w:pPr>
            <w:r w:rsidRPr="005A7251">
              <w:rPr>
                <w:rFonts w:eastAsia="CIDFont+F1"/>
                <w:lang w:val="lt-LT"/>
              </w:rPr>
              <w:t>važiuojamųjų dalių žiemos</w:t>
            </w:r>
          </w:p>
          <w:p w14:paraId="1007F6C9" w14:textId="6AE5D4A0" w:rsidR="007311C8" w:rsidRPr="000A104E" w:rsidRDefault="00FB7077" w:rsidP="00FB7077">
            <w:pPr>
              <w:jc w:val="center"/>
              <w:rPr>
                <w:bCs/>
                <w:lang w:val="lt-LT"/>
              </w:rPr>
            </w:pPr>
            <w:r w:rsidRPr="005A7251">
              <w:rPr>
                <w:rFonts w:eastAsia="CIDFont+F1"/>
                <w:lang w:val="lt-LT"/>
              </w:rPr>
              <w:t>sezono darbus</w:t>
            </w:r>
          </w:p>
        </w:tc>
        <w:tc>
          <w:tcPr>
            <w:tcW w:w="1584" w:type="dxa"/>
            <w:vAlign w:val="center"/>
          </w:tcPr>
          <w:p w14:paraId="1D7C42DA" w14:textId="77777777" w:rsidR="00FB7077" w:rsidRPr="00CB5C2F" w:rsidRDefault="00FB7077" w:rsidP="00FB7077">
            <w:pPr>
              <w:ind w:left="134" w:right="127"/>
              <w:jc w:val="center"/>
              <w:rPr>
                <w:lang w:val="lt-LT" w:eastAsia="lt-LT" w:bidi="lt-LT"/>
              </w:rPr>
            </w:pPr>
            <w:r w:rsidRPr="00CB5C2F">
              <w:rPr>
                <w:lang w:val="lt-LT" w:eastAsia="lt-LT" w:bidi="lt-LT"/>
              </w:rPr>
              <w:t>I–IV</w:t>
            </w:r>
          </w:p>
          <w:p w14:paraId="1C9330F3" w14:textId="431D7824" w:rsidR="007311C8" w:rsidRDefault="00FB7077" w:rsidP="00FB7077">
            <w:pPr>
              <w:ind w:left="134" w:right="127"/>
              <w:jc w:val="center"/>
              <w:rPr>
                <w:lang w:val="lt-LT"/>
              </w:rPr>
            </w:pPr>
            <w:r w:rsidRPr="00CB5C2F">
              <w:rPr>
                <w:lang w:val="lt-LT" w:eastAsia="lt-LT" w:bidi="lt-LT"/>
              </w:rPr>
              <w:t>ketvirčiai</w:t>
            </w:r>
          </w:p>
        </w:tc>
        <w:tc>
          <w:tcPr>
            <w:tcW w:w="1970" w:type="dxa"/>
            <w:vAlign w:val="center"/>
          </w:tcPr>
          <w:p w14:paraId="7870F9CA" w14:textId="77777777" w:rsidR="00FB7077" w:rsidRPr="00531F88" w:rsidRDefault="00FB7077" w:rsidP="00FB7077">
            <w:pPr>
              <w:jc w:val="center"/>
              <w:rPr>
                <w:lang w:val="lt-LT"/>
              </w:rPr>
            </w:pPr>
            <w:r w:rsidRPr="00531F88">
              <w:t xml:space="preserve">UAB „Trakų </w:t>
            </w:r>
            <w:r w:rsidRPr="00531F88">
              <w:rPr>
                <w:lang w:val="lt-LT"/>
              </w:rPr>
              <w:t>paslaugos “</w:t>
            </w:r>
            <w:r>
              <w:rPr>
                <w:lang w:val="lt-LT"/>
              </w:rPr>
              <w:t>,</w:t>
            </w:r>
          </w:p>
          <w:p w14:paraId="55C98908" w14:textId="212BB3EB" w:rsidR="007311C8" w:rsidRPr="008D515E" w:rsidRDefault="00FB7077" w:rsidP="00FB7077">
            <w:pPr>
              <w:jc w:val="center"/>
              <w:rPr>
                <w:rStyle w:val="2"/>
                <w:rFonts w:eastAsiaTheme="minorHAnsi"/>
              </w:rPr>
            </w:pPr>
            <w:r w:rsidRPr="00EC42D2">
              <w:rPr>
                <w:lang w:val="lt-LT"/>
              </w:rPr>
              <w:t>seniūnijos</w:t>
            </w:r>
          </w:p>
        </w:tc>
        <w:tc>
          <w:tcPr>
            <w:tcW w:w="1974" w:type="dxa"/>
          </w:tcPr>
          <w:p w14:paraId="455320F2" w14:textId="77777777" w:rsidR="00FB7077" w:rsidRPr="005A7251" w:rsidRDefault="00FB7077" w:rsidP="00FB7077">
            <w:pPr>
              <w:autoSpaceDE w:val="0"/>
              <w:autoSpaceDN w:val="0"/>
              <w:adjustRightInd w:val="0"/>
              <w:jc w:val="center"/>
              <w:rPr>
                <w:rFonts w:eastAsia="CIDFont+F1"/>
                <w:lang w:val="lt-LT"/>
              </w:rPr>
            </w:pPr>
            <w:r w:rsidRPr="005A7251">
              <w:rPr>
                <w:rFonts w:eastAsia="CIDFont+F1"/>
                <w:lang w:val="lt-LT"/>
              </w:rPr>
              <w:t>Pagal žiemos planą</w:t>
            </w:r>
          </w:p>
          <w:p w14:paraId="2123B1EB" w14:textId="77777777" w:rsidR="00FB7077" w:rsidRPr="005A7251" w:rsidRDefault="00FB7077" w:rsidP="00FB7077">
            <w:pPr>
              <w:autoSpaceDE w:val="0"/>
              <w:autoSpaceDN w:val="0"/>
              <w:adjustRightInd w:val="0"/>
              <w:jc w:val="center"/>
              <w:rPr>
                <w:rFonts w:eastAsia="CIDFont+F1"/>
                <w:lang w:val="lt-LT"/>
              </w:rPr>
            </w:pPr>
            <w:r w:rsidRPr="005A7251">
              <w:rPr>
                <w:rFonts w:eastAsia="CIDFont+F1"/>
                <w:lang w:val="lt-LT"/>
              </w:rPr>
              <w:t>įvykdytų priemonių</w:t>
            </w:r>
          </w:p>
          <w:p w14:paraId="2F9ADEEF" w14:textId="716D3B37" w:rsidR="007311C8" w:rsidRPr="00507D87" w:rsidRDefault="00FB7077" w:rsidP="00FB7077">
            <w:pPr>
              <w:jc w:val="center"/>
              <w:rPr>
                <w:rStyle w:val="2"/>
                <w:rFonts w:eastAsiaTheme="minorHAnsi"/>
              </w:rPr>
            </w:pPr>
            <w:r w:rsidRPr="005A7251">
              <w:rPr>
                <w:rFonts w:eastAsia="CIDFont+F1"/>
                <w:lang w:val="lt-LT"/>
              </w:rPr>
              <w:t>skaičius nuo bendro</w:t>
            </w:r>
            <w:r>
              <w:rPr>
                <w:rFonts w:ascii="CIDFont+F1" w:eastAsia="CIDFont+F1" w:cs="CIDFont+F1"/>
                <w:lang w:val="lt-LT"/>
              </w:rPr>
              <w:t xml:space="preserve"> </w:t>
            </w:r>
            <w:r w:rsidRPr="005A7251">
              <w:rPr>
                <w:rFonts w:eastAsia="CIDFont+F1"/>
                <w:lang w:val="lt-LT"/>
              </w:rPr>
              <w:t xml:space="preserve">suplanuotų </w:t>
            </w:r>
            <w:r>
              <w:rPr>
                <w:rFonts w:eastAsia="CIDFont+F1"/>
                <w:lang w:val="lt-LT"/>
              </w:rPr>
              <w:t>p</w:t>
            </w:r>
            <w:r w:rsidRPr="005A7251">
              <w:rPr>
                <w:rFonts w:eastAsia="CIDFont+F1"/>
                <w:lang w:val="lt-LT"/>
              </w:rPr>
              <w:t>riemonių</w:t>
            </w:r>
            <w:r>
              <w:rPr>
                <w:rFonts w:eastAsia="CIDFont+F1"/>
                <w:lang w:val="lt-LT"/>
              </w:rPr>
              <w:t xml:space="preserve"> </w:t>
            </w:r>
            <w:r w:rsidRPr="005A7251">
              <w:rPr>
                <w:rFonts w:eastAsia="CIDFont+F1"/>
                <w:lang w:val="lt-LT"/>
              </w:rPr>
              <w:t>skaičiaus proc.</w:t>
            </w:r>
          </w:p>
        </w:tc>
        <w:tc>
          <w:tcPr>
            <w:tcW w:w="1329" w:type="dxa"/>
            <w:vAlign w:val="center"/>
          </w:tcPr>
          <w:p w14:paraId="6367474C" w14:textId="604017E4" w:rsidR="007311C8" w:rsidRPr="008D515E" w:rsidRDefault="00FB7077" w:rsidP="007311C8">
            <w:pPr>
              <w:widowControl w:val="0"/>
              <w:autoSpaceDE w:val="0"/>
              <w:autoSpaceDN w:val="0"/>
              <w:ind w:right="-31"/>
              <w:jc w:val="center"/>
            </w:pPr>
            <w:r w:rsidRPr="005A7251">
              <w:rPr>
                <w:rFonts w:eastAsia="CIDFont+F1"/>
                <w:lang w:val="lt-LT"/>
              </w:rPr>
              <w:t>≥90</w:t>
            </w:r>
          </w:p>
        </w:tc>
        <w:tc>
          <w:tcPr>
            <w:tcW w:w="4789" w:type="dxa"/>
          </w:tcPr>
          <w:p w14:paraId="137B8148" w14:textId="7EDBBE35" w:rsidR="007311C8" w:rsidRPr="00B920E3" w:rsidRDefault="004E4993" w:rsidP="007311C8">
            <w:pPr>
              <w:rPr>
                <w:lang w:val="lt-LT"/>
              </w:rPr>
            </w:pPr>
            <w:r w:rsidRPr="00B920E3">
              <w:rPr>
                <w:lang w:val="lt-LT"/>
              </w:rPr>
              <w:t>Įvykdyta daugiau negu 9</w:t>
            </w:r>
            <w:r w:rsidR="00B920E3" w:rsidRPr="00B920E3">
              <w:rPr>
                <w:lang w:val="lt-LT"/>
              </w:rPr>
              <w:t>5</w:t>
            </w:r>
            <w:r w:rsidRPr="00B920E3">
              <w:rPr>
                <w:lang w:val="lt-LT"/>
              </w:rPr>
              <w:t xml:space="preserve"> proc. Lentvario ir Trakų miestų gatvių, važiuojamųjų dalių žiemos sezono darbų (valymo, barstymo) nuo bendro suplanuoto skaičiaus pagal žiemos planą.</w:t>
            </w:r>
          </w:p>
          <w:p w14:paraId="0C270B99" w14:textId="5DE4328C" w:rsidR="003368BE" w:rsidRPr="00FF5EC7" w:rsidRDefault="003368BE" w:rsidP="007311C8">
            <w:pPr>
              <w:rPr>
                <w:lang w:val="lt-LT"/>
              </w:rPr>
            </w:pPr>
          </w:p>
        </w:tc>
      </w:tr>
      <w:tr w:rsidR="007311C8" w:rsidRPr="001B5536" w14:paraId="3AB8157A" w14:textId="77777777" w:rsidTr="00217E9F">
        <w:tc>
          <w:tcPr>
            <w:tcW w:w="729" w:type="dxa"/>
            <w:vAlign w:val="center"/>
          </w:tcPr>
          <w:p w14:paraId="0113202B" w14:textId="2179CD73" w:rsidR="007311C8" w:rsidRDefault="00FB7077" w:rsidP="007311C8">
            <w:pPr>
              <w:widowControl w:val="0"/>
              <w:autoSpaceDE w:val="0"/>
              <w:autoSpaceDN w:val="0"/>
              <w:ind w:right="-31"/>
              <w:jc w:val="center"/>
              <w:rPr>
                <w:bCs/>
                <w:lang w:val="lt-LT" w:eastAsia="lt-LT" w:bidi="lt-LT"/>
              </w:rPr>
            </w:pPr>
            <w:bookmarkStart w:id="12" w:name="_Hlk129266057"/>
            <w:r>
              <w:rPr>
                <w:bCs/>
                <w:lang w:val="lt-LT" w:eastAsia="lt-LT" w:bidi="lt-LT"/>
              </w:rPr>
              <w:lastRenderedPageBreak/>
              <w:t>11.2</w:t>
            </w:r>
          </w:p>
        </w:tc>
        <w:tc>
          <w:tcPr>
            <w:tcW w:w="2243" w:type="dxa"/>
            <w:vAlign w:val="center"/>
          </w:tcPr>
          <w:p w14:paraId="6B6D5D9F" w14:textId="77777777" w:rsidR="00067A90" w:rsidRPr="00966DFD" w:rsidRDefault="00067A90" w:rsidP="00067A90">
            <w:pPr>
              <w:autoSpaceDE w:val="0"/>
              <w:autoSpaceDN w:val="0"/>
              <w:adjustRightInd w:val="0"/>
              <w:jc w:val="center"/>
              <w:rPr>
                <w:rFonts w:eastAsia="CIDFont+F1"/>
                <w:lang w:val="lt-LT"/>
              </w:rPr>
            </w:pPr>
            <w:r w:rsidRPr="00966DFD">
              <w:rPr>
                <w:rFonts w:eastAsia="CIDFont+F1"/>
                <w:lang w:val="lt-LT"/>
              </w:rPr>
              <w:t>Rengti saugaus eismo akcijas,</w:t>
            </w:r>
          </w:p>
          <w:p w14:paraId="5DAD7C98" w14:textId="77777777" w:rsidR="00067A90" w:rsidRPr="00966DFD" w:rsidRDefault="00067A90" w:rsidP="00067A90">
            <w:pPr>
              <w:autoSpaceDE w:val="0"/>
              <w:autoSpaceDN w:val="0"/>
              <w:adjustRightInd w:val="0"/>
              <w:jc w:val="center"/>
              <w:rPr>
                <w:rFonts w:eastAsia="CIDFont+F1"/>
                <w:lang w:val="lt-LT"/>
              </w:rPr>
            </w:pPr>
            <w:r w:rsidRPr="00966DFD">
              <w:rPr>
                <w:rFonts w:eastAsia="CIDFont+F1"/>
                <w:lang w:val="lt-LT"/>
              </w:rPr>
              <w:t>skatinančias laikytis Kelių eismo</w:t>
            </w:r>
          </w:p>
          <w:p w14:paraId="55C5C82B" w14:textId="6391B958" w:rsidR="007311C8" w:rsidRPr="00966DFD" w:rsidRDefault="00067A90" w:rsidP="00067A90">
            <w:pPr>
              <w:jc w:val="center"/>
              <w:rPr>
                <w:bCs/>
                <w:lang w:val="lt-LT"/>
              </w:rPr>
            </w:pPr>
            <w:r w:rsidRPr="00966DFD">
              <w:rPr>
                <w:rFonts w:eastAsia="CIDFont+F1"/>
                <w:lang w:val="lt-LT"/>
              </w:rPr>
              <w:t>taisyklių</w:t>
            </w:r>
          </w:p>
        </w:tc>
        <w:tc>
          <w:tcPr>
            <w:tcW w:w="1584" w:type="dxa"/>
            <w:vAlign w:val="center"/>
          </w:tcPr>
          <w:p w14:paraId="31B1A31D" w14:textId="77777777" w:rsidR="00D40D67" w:rsidRPr="00966DFD" w:rsidRDefault="00D40D67" w:rsidP="00D40D67">
            <w:pPr>
              <w:ind w:left="134" w:right="127"/>
              <w:jc w:val="center"/>
              <w:rPr>
                <w:lang w:val="lt-LT" w:eastAsia="lt-LT" w:bidi="lt-LT"/>
              </w:rPr>
            </w:pPr>
            <w:r w:rsidRPr="00966DFD">
              <w:rPr>
                <w:lang w:val="lt-LT" w:eastAsia="lt-LT" w:bidi="lt-LT"/>
              </w:rPr>
              <w:t>I–IV</w:t>
            </w:r>
          </w:p>
          <w:p w14:paraId="1F9CFC74" w14:textId="06CB65DB" w:rsidR="007311C8" w:rsidRPr="00966DFD" w:rsidRDefault="00D40D67" w:rsidP="00D40D67">
            <w:pPr>
              <w:ind w:left="134" w:right="127"/>
              <w:jc w:val="center"/>
              <w:rPr>
                <w:lang w:val="lt-LT"/>
              </w:rPr>
            </w:pPr>
            <w:r w:rsidRPr="00966DFD">
              <w:rPr>
                <w:lang w:val="lt-LT" w:eastAsia="lt-LT" w:bidi="lt-LT"/>
              </w:rPr>
              <w:t>ketvirčiai</w:t>
            </w:r>
          </w:p>
        </w:tc>
        <w:tc>
          <w:tcPr>
            <w:tcW w:w="1970" w:type="dxa"/>
            <w:vAlign w:val="center"/>
          </w:tcPr>
          <w:p w14:paraId="648DC37B" w14:textId="7CCF551F" w:rsidR="007311C8" w:rsidRPr="00966DFD" w:rsidRDefault="00245575" w:rsidP="007311C8">
            <w:pPr>
              <w:jc w:val="center"/>
              <w:rPr>
                <w:rStyle w:val="2"/>
                <w:rFonts w:eastAsiaTheme="minorHAnsi"/>
                <w:color w:val="auto"/>
              </w:rPr>
            </w:pPr>
            <w:r w:rsidRPr="00966DFD">
              <w:rPr>
                <w:lang w:val="lt-LT"/>
              </w:rPr>
              <w:t xml:space="preserve">VAVPK Trakų r. PK </w:t>
            </w:r>
          </w:p>
        </w:tc>
        <w:tc>
          <w:tcPr>
            <w:tcW w:w="1974" w:type="dxa"/>
          </w:tcPr>
          <w:p w14:paraId="598D6AF9" w14:textId="77777777" w:rsidR="00D40D67" w:rsidRPr="00966DFD" w:rsidRDefault="00D40D67" w:rsidP="00D40D67">
            <w:pPr>
              <w:autoSpaceDE w:val="0"/>
              <w:autoSpaceDN w:val="0"/>
              <w:adjustRightInd w:val="0"/>
              <w:jc w:val="center"/>
              <w:rPr>
                <w:rFonts w:eastAsia="CIDFont+F1"/>
                <w:lang w:val="lt-LT"/>
              </w:rPr>
            </w:pPr>
            <w:r w:rsidRPr="00966DFD">
              <w:rPr>
                <w:rFonts w:eastAsia="CIDFont+F1"/>
                <w:lang w:val="lt-LT"/>
              </w:rPr>
              <w:t>Surengtų akcijų</w:t>
            </w:r>
          </w:p>
          <w:p w14:paraId="214DAC86" w14:textId="77777777" w:rsidR="00D40D67" w:rsidRPr="00966DFD" w:rsidRDefault="00D40D67" w:rsidP="00D40D67">
            <w:pPr>
              <w:autoSpaceDE w:val="0"/>
              <w:autoSpaceDN w:val="0"/>
              <w:adjustRightInd w:val="0"/>
              <w:jc w:val="center"/>
              <w:rPr>
                <w:rFonts w:eastAsia="CIDFont+F1"/>
                <w:lang w:val="lt-LT"/>
              </w:rPr>
            </w:pPr>
            <w:r w:rsidRPr="00966DFD">
              <w:rPr>
                <w:rFonts w:eastAsia="CIDFont+F1"/>
                <w:lang w:val="lt-LT"/>
              </w:rPr>
              <w:t>skaičius nuo suplanuotų akcijų</w:t>
            </w:r>
          </w:p>
          <w:p w14:paraId="4590A818" w14:textId="3BE050E5" w:rsidR="00D40D67" w:rsidRPr="00966DFD" w:rsidRDefault="00D40D67" w:rsidP="00D40D67">
            <w:pPr>
              <w:autoSpaceDE w:val="0"/>
              <w:autoSpaceDN w:val="0"/>
              <w:adjustRightInd w:val="0"/>
              <w:jc w:val="center"/>
              <w:rPr>
                <w:rFonts w:eastAsia="CIDFont+F1"/>
                <w:lang w:val="lt-LT"/>
              </w:rPr>
            </w:pPr>
            <w:r w:rsidRPr="00966DFD">
              <w:rPr>
                <w:rFonts w:eastAsia="CIDFont+F1"/>
                <w:lang w:val="lt-LT"/>
              </w:rPr>
              <w:t>skaičiaus proc.</w:t>
            </w:r>
          </w:p>
          <w:p w14:paraId="2D91419E" w14:textId="77777777" w:rsidR="007311C8" w:rsidRPr="00966DFD" w:rsidRDefault="007311C8" w:rsidP="007311C8">
            <w:pPr>
              <w:jc w:val="center"/>
              <w:rPr>
                <w:rStyle w:val="2"/>
                <w:rFonts w:eastAsiaTheme="minorHAnsi"/>
                <w:color w:val="auto"/>
              </w:rPr>
            </w:pPr>
          </w:p>
        </w:tc>
        <w:tc>
          <w:tcPr>
            <w:tcW w:w="1329" w:type="dxa"/>
            <w:vAlign w:val="center"/>
          </w:tcPr>
          <w:p w14:paraId="388F0E82" w14:textId="219690F3" w:rsidR="007311C8" w:rsidRPr="00966DFD" w:rsidRDefault="00D40D67" w:rsidP="007311C8">
            <w:pPr>
              <w:widowControl w:val="0"/>
              <w:autoSpaceDE w:val="0"/>
              <w:autoSpaceDN w:val="0"/>
              <w:ind w:right="-31"/>
              <w:jc w:val="center"/>
            </w:pPr>
            <w:r w:rsidRPr="00966DFD">
              <w:t>100</w:t>
            </w:r>
          </w:p>
        </w:tc>
        <w:tc>
          <w:tcPr>
            <w:tcW w:w="4789" w:type="dxa"/>
          </w:tcPr>
          <w:p w14:paraId="632C6F56" w14:textId="35FDACC5" w:rsidR="007311C8" w:rsidRPr="00C96974" w:rsidRDefault="00864B25" w:rsidP="007311C8">
            <w:pPr>
              <w:rPr>
                <w:lang w:val="lt-LT"/>
              </w:rPr>
            </w:pPr>
            <w:r w:rsidRPr="00C96974">
              <w:rPr>
                <w:lang w:val="lt-LT"/>
              </w:rPr>
              <w:t>Vykdytos 7</w:t>
            </w:r>
            <w:r w:rsidR="00966DFD" w:rsidRPr="00C96974">
              <w:rPr>
                <w:lang w:val="lt-LT"/>
              </w:rPr>
              <w:t>5</w:t>
            </w:r>
            <w:r w:rsidRPr="00C96974">
              <w:rPr>
                <w:lang w:val="lt-LT"/>
              </w:rPr>
              <w:t xml:space="preserve"> saugaus eismo akcijos. Įvykdyta 100 procentų.</w:t>
            </w:r>
          </w:p>
        </w:tc>
      </w:tr>
      <w:tr w:rsidR="007311C8" w:rsidRPr="001B5536" w14:paraId="0D0C0748" w14:textId="77777777" w:rsidTr="00217E9F">
        <w:tc>
          <w:tcPr>
            <w:tcW w:w="729" w:type="dxa"/>
            <w:vAlign w:val="center"/>
          </w:tcPr>
          <w:p w14:paraId="46BB8452" w14:textId="77777777" w:rsidR="007311C8" w:rsidRDefault="007311C8" w:rsidP="007311C8">
            <w:pPr>
              <w:widowControl w:val="0"/>
              <w:autoSpaceDE w:val="0"/>
              <w:autoSpaceDN w:val="0"/>
              <w:ind w:right="-31"/>
              <w:jc w:val="center"/>
              <w:rPr>
                <w:bCs/>
                <w:lang w:val="lt-LT" w:eastAsia="lt-LT" w:bidi="lt-LT"/>
              </w:rPr>
            </w:pPr>
            <w:bookmarkStart w:id="13" w:name="_Hlk129595197"/>
            <w:bookmarkEnd w:id="12"/>
          </w:p>
          <w:p w14:paraId="24177DD6" w14:textId="7643B2E4" w:rsidR="007311C8" w:rsidRDefault="00D40D67" w:rsidP="007311C8">
            <w:pPr>
              <w:widowControl w:val="0"/>
              <w:autoSpaceDE w:val="0"/>
              <w:autoSpaceDN w:val="0"/>
              <w:ind w:right="-31"/>
              <w:jc w:val="center"/>
              <w:rPr>
                <w:bCs/>
                <w:lang w:val="lt-LT" w:eastAsia="lt-LT" w:bidi="lt-LT"/>
              </w:rPr>
            </w:pPr>
            <w:r>
              <w:rPr>
                <w:bCs/>
                <w:lang w:val="lt-LT" w:eastAsia="lt-LT" w:bidi="lt-LT"/>
              </w:rPr>
              <w:t>11.3</w:t>
            </w:r>
          </w:p>
          <w:p w14:paraId="131F8BB0" w14:textId="77777777" w:rsidR="007311C8" w:rsidRDefault="007311C8" w:rsidP="007311C8">
            <w:pPr>
              <w:widowControl w:val="0"/>
              <w:autoSpaceDE w:val="0"/>
              <w:autoSpaceDN w:val="0"/>
              <w:ind w:right="-31"/>
              <w:jc w:val="center"/>
              <w:rPr>
                <w:bCs/>
                <w:lang w:val="lt-LT" w:eastAsia="lt-LT" w:bidi="lt-LT"/>
              </w:rPr>
            </w:pPr>
          </w:p>
          <w:p w14:paraId="48473563" w14:textId="77777777" w:rsidR="007311C8" w:rsidRDefault="007311C8" w:rsidP="007311C8">
            <w:pPr>
              <w:widowControl w:val="0"/>
              <w:autoSpaceDE w:val="0"/>
              <w:autoSpaceDN w:val="0"/>
              <w:ind w:right="-31"/>
              <w:jc w:val="center"/>
              <w:rPr>
                <w:bCs/>
                <w:lang w:val="lt-LT" w:eastAsia="lt-LT" w:bidi="lt-LT"/>
              </w:rPr>
            </w:pPr>
          </w:p>
          <w:p w14:paraId="2AD1996C" w14:textId="3C3E9782" w:rsidR="007311C8" w:rsidRDefault="007311C8" w:rsidP="007311C8">
            <w:pPr>
              <w:widowControl w:val="0"/>
              <w:autoSpaceDE w:val="0"/>
              <w:autoSpaceDN w:val="0"/>
              <w:ind w:right="-31"/>
              <w:jc w:val="center"/>
              <w:rPr>
                <w:bCs/>
                <w:lang w:val="lt-LT" w:eastAsia="lt-LT" w:bidi="lt-LT"/>
              </w:rPr>
            </w:pPr>
          </w:p>
        </w:tc>
        <w:tc>
          <w:tcPr>
            <w:tcW w:w="2243" w:type="dxa"/>
            <w:vAlign w:val="center"/>
          </w:tcPr>
          <w:p w14:paraId="45F78E1D" w14:textId="74336A9F" w:rsidR="007311C8" w:rsidRPr="000A104E" w:rsidRDefault="0059141E" w:rsidP="007311C8">
            <w:pPr>
              <w:jc w:val="center"/>
              <w:rPr>
                <w:bCs/>
                <w:lang w:val="lt-LT"/>
              </w:rPr>
            </w:pPr>
            <w:r w:rsidRPr="00A90701">
              <w:rPr>
                <w:rFonts w:eastAsia="CIDFont+F1"/>
                <w:lang w:val="lt-LT"/>
              </w:rPr>
              <w:t>Taisyti kelio konstrukcijas</w:t>
            </w:r>
          </w:p>
        </w:tc>
        <w:tc>
          <w:tcPr>
            <w:tcW w:w="1584" w:type="dxa"/>
            <w:vAlign w:val="center"/>
          </w:tcPr>
          <w:p w14:paraId="4513CC1F" w14:textId="73CB0D82" w:rsidR="007311C8" w:rsidRDefault="0059141E" w:rsidP="007311C8">
            <w:pPr>
              <w:ind w:left="134" w:right="127"/>
              <w:jc w:val="center"/>
              <w:rPr>
                <w:lang w:val="lt-LT"/>
              </w:rPr>
            </w:pPr>
            <w:r w:rsidRPr="00A90701">
              <w:rPr>
                <w:rFonts w:eastAsia="CIDFont+F1"/>
                <w:lang w:val="lt-LT"/>
              </w:rPr>
              <w:t>Pagal poreikį</w:t>
            </w:r>
          </w:p>
        </w:tc>
        <w:tc>
          <w:tcPr>
            <w:tcW w:w="1970" w:type="dxa"/>
            <w:vAlign w:val="center"/>
          </w:tcPr>
          <w:p w14:paraId="238A9615" w14:textId="0DA7E278" w:rsidR="007311C8" w:rsidRPr="008D515E" w:rsidRDefault="0059141E" w:rsidP="007311C8">
            <w:pPr>
              <w:jc w:val="center"/>
              <w:rPr>
                <w:rStyle w:val="2"/>
                <w:rFonts w:eastAsiaTheme="minorHAnsi"/>
              </w:rPr>
            </w:pPr>
            <w:r w:rsidRPr="00461F13">
              <w:rPr>
                <w:lang w:val="lt-LT"/>
              </w:rPr>
              <w:t xml:space="preserve">Seniūnijos, </w:t>
            </w:r>
            <w:r w:rsidR="00BB5BFD" w:rsidRPr="00786801">
              <w:rPr>
                <w:bCs/>
                <w:lang w:val="lt-LT"/>
              </w:rPr>
              <w:t xml:space="preserve"> Savivaldybės administracijos</w:t>
            </w:r>
            <w:r w:rsidR="00BB5BFD">
              <w:rPr>
                <w:bCs/>
                <w:lang w:val="lt-LT"/>
              </w:rPr>
              <w:t xml:space="preserve"> </w:t>
            </w:r>
            <w:r w:rsidRPr="00461F13">
              <w:rPr>
                <w:rFonts w:eastAsia="CIDFont+F1"/>
                <w:lang w:val="lt-LT"/>
              </w:rPr>
              <w:t xml:space="preserve">Statybos, ūkio plėtros ir turto </w:t>
            </w:r>
            <w:r>
              <w:rPr>
                <w:rFonts w:eastAsia="CIDFont+F1"/>
                <w:lang w:val="lt-LT"/>
              </w:rPr>
              <w:t>valdymo skyrius</w:t>
            </w:r>
          </w:p>
        </w:tc>
        <w:tc>
          <w:tcPr>
            <w:tcW w:w="1974" w:type="dxa"/>
          </w:tcPr>
          <w:p w14:paraId="039BEAB0" w14:textId="77777777" w:rsidR="0059141E" w:rsidRPr="00A90701" w:rsidRDefault="0059141E" w:rsidP="0059141E">
            <w:pPr>
              <w:autoSpaceDE w:val="0"/>
              <w:autoSpaceDN w:val="0"/>
              <w:adjustRightInd w:val="0"/>
              <w:jc w:val="center"/>
              <w:rPr>
                <w:rFonts w:eastAsia="CIDFont+F1"/>
                <w:lang w:val="lt-LT"/>
              </w:rPr>
            </w:pPr>
            <w:r w:rsidRPr="00A90701">
              <w:rPr>
                <w:rFonts w:eastAsia="CIDFont+F1"/>
                <w:lang w:val="lt-LT"/>
              </w:rPr>
              <w:t>Atliktų taisymo darbų</w:t>
            </w:r>
          </w:p>
          <w:p w14:paraId="0F872082" w14:textId="77777777" w:rsidR="0059141E" w:rsidRPr="00A90701" w:rsidRDefault="0059141E" w:rsidP="0059141E">
            <w:pPr>
              <w:autoSpaceDE w:val="0"/>
              <w:autoSpaceDN w:val="0"/>
              <w:adjustRightInd w:val="0"/>
              <w:jc w:val="center"/>
              <w:rPr>
                <w:rFonts w:eastAsia="CIDFont+F1"/>
                <w:lang w:val="lt-LT"/>
              </w:rPr>
            </w:pPr>
            <w:r w:rsidRPr="00A90701">
              <w:rPr>
                <w:rFonts w:eastAsia="CIDFont+F1"/>
                <w:lang w:val="lt-LT"/>
              </w:rPr>
              <w:t>mastas nuo suplanuoto</w:t>
            </w:r>
          </w:p>
          <w:p w14:paraId="16AC6EC9" w14:textId="4DF6C20A" w:rsidR="007311C8" w:rsidRPr="00507D87" w:rsidRDefault="0059141E" w:rsidP="0059141E">
            <w:pPr>
              <w:jc w:val="center"/>
              <w:rPr>
                <w:rStyle w:val="2"/>
                <w:rFonts w:eastAsiaTheme="minorHAnsi"/>
              </w:rPr>
            </w:pPr>
            <w:r w:rsidRPr="00A90701">
              <w:rPr>
                <w:rFonts w:eastAsia="CIDFont+F1"/>
                <w:lang w:val="lt-LT"/>
              </w:rPr>
              <w:t>masto proc</w:t>
            </w:r>
            <w:r>
              <w:rPr>
                <w:rFonts w:eastAsia="CIDFont+F1"/>
                <w:lang w:val="lt-LT"/>
              </w:rPr>
              <w:t>.</w:t>
            </w:r>
          </w:p>
        </w:tc>
        <w:tc>
          <w:tcPr>
            <w:tcW w:w="1329" w:type="dxa"/>
            <w:vAlign w:val="center"/>
          </w:tcPr>
          <w:p w14:paraId="7022CF9C" w14:textId="317B5675" w:rsidR="007311C8" w:rsidRPr="008D515E" w:rsidRDefault="0059141E" w:rsidP="007311C8">
            <w:pPr>
              <w:widowControl w:val="0"/>
              <w:autoSpaceDE w:val="0"/>
              <w:autoSpaceDN w:val="0"/>
              <w:ind w:right="-31"/>
              <w:jc w:val="center"/>
            </w:pPr>
            <w:r>
              <w:t>60</w:t>
            </w:r>
          </w:p>
        </w:tc>
        <w:tc>
          <w:tcPr>
            <w:tcW w:w="4789" w:type="dxa"/>
          </w:tcPr>
          <w:p w14:paraId="205993B3" w14:textId="5899F082" w:rsidR="007311C8" w:rsidRDefault="005872FD" w:rsidP="007311C8">
            <w:pPr>
              <w:rPr>
                <w:iCs/>
                <w:lang w:val="lt-LT"/>
              </w:rPr>
            </w:pPr>
            <w:r w:rsidRPr="00E40EFA">
              <w:rPr>
                <w:iCs/>
                <w:lang w:val="lt-LT"/>
              </w:rPr>
              <w:t xml:space="preserve">2020 </w:t>
            </w:r>
            <w:r w:rsidR="00E40EFA">
              <w:rPr>
                <w:iCs/>
                <w:lang w:val="lt-LT"/>
              </w:rPr>
              <w:t>-06-0</w:t>
            </w:r>
            <w:r w:rsidRPr="00E40EFA">
              <w:rPr>
                <w:iCs/>
                <w:lang w:val="lt-LT"/>
              </w:rPr>
              <w:t>1 d. Viešojo pirkimo remonto darbų sutartis Nr. T1-55 „Trakų rajono vietinės reikšmės kelių (gatvių) kapitalinio remonto, paprastojo remonto bei pėsčiųjų-dviračių takų remonto darbų sutartis</w:t>
            </w:r>
            <w:r w:rsidR="003368BE">
              <w:rPr>
                <w:iCs/>
                <w:lang w:val="lt-LT"/>
              </w:rPr>
              <w:t>;</w:t>
            </w:r>
          </w:p>
          <w:p w14:paraId="18596043" w14:textId="71A6C91D" w:rsidR="00E40EFA" w:rsidRDefault="00E40EFA" w:rsidP="007311C8">
            <w:pPr>
              <w:rPr>
                <w:lang w:val="lt-LT"/>
              </w:rPr>
            </w:pPr>
            <w:r>
              <w:rPr>
                <w:lang w:val="lt-LT"/>
              </w:rPr>
              <w:t>2023-04-28</w:t>
            </w:r>
            <w:r>
              <w:t xml:space="preserve"> </w:t>
            </w:r>
            <w:r w:rsidRPr="00E40EFA">
              <w:rPr>
                <w:lang w:val="lt-LT"/>
              </w:rPr>
              <w:t xml:space="preserve">Viešojo pirkimo remonto darbų sutartis </w:t>
            </w:r>
            <w:r>
              <w:rPr>
                <w:lang w:val="lt-LT"/>
              </w:rPr>
              <w:t xml:space="preserve"> Nr.T1E-50</w:t>
            </w:r>
            <w:r w:rsidRPr="00E40EFA">
              <w:rPr>
                <w:lang w:val="lt-LT"/>
              </w:rPr>
              <w:t>„Trakų rajono vietinės reikšmės kelių (gatvių)</w:t>
            </w:r>
            <w:r>
              <w:rPr>
                <w:lang w:val="lt-LT"/>
              </w:rPr>
              <w:t xml:space="preserve"> su asfaltbetonio remonto ir taisymo sutartis</w:t>
            </w:r>
            <w:r w:rsidR="003368BE">
              <w:rPr>
                <w:lang w:val="lt-LT"/>
              </w:rPr>
              <w:t>;</w:t>
            </w:r>
          </w:p>
          <w:p w14:paraId="0F0FEF81" w14:textId="01C26005" w:rsidR="003368BE" w:rsidRDefault="003368BE" w:rsidP="007311C8">
            <w:pPr>
              <w:rPr>
                <w:lang w:val="lt-LT"/>
              </w:rPr>
            </w:pPr>
            <w:r>
              <w:rPr>
                <w:lang w:val="lt-LT"/>
              </w:rPr>
              <w:t>2023-04-03 sutartis Nr.T1E-27</w:t>
            </w:r>
          </w:p>
          <w:p w14:paraId="02839587" w14:textId="24ACA1C4" w:rsidR="003368BE" w:rsidRPr="00E40EFA" w:rsidRDefault="003368BE" w:rsidP="007311C8">
            <w:pPr>
              <w:rPr>
                <w:lang w:val="lt-LT"/>
              </w:rPr>
            </w:pPr>
            <w:r>
              <w:rPr>
                <w:lang w:val="lt-LT"/>
              </w:rPr>
              <w:t>T</w:t>
            </w:r>
            <w:r w:rsidRPr="003368BE">
              <w:rPr>
                <w:lang w:val="lt-LT"/>
              </w:rPr>
              <w:t>rakų rajono savivaldybės vietinės reikšmės kelių (gatvių) priežiūros žiemos metu paslaugų sutartis</w:t>
            </w:r>
            <w:r>
              <w:rPr>
                <w:lang w:val="lt-LT"/>
              </w:rPr>
              <w:t>;</w:t>
            </w:r>
          </w:p>
        </w:tc>
      </w:tr>
      <w:bookmarkEnd w:id="13"/>
      <w:tr w:rsidR="007311C8" w:rsidRPr="001B5536" w14:paraId="76512981" w14:textId="77777777" w:rsidTr="00217E9F">
        <w:tc>
          <w:tcPr>
            <w:tcW w:w="729" w:type="dxa"/>
            <w:vAlign w:val="center"/>
          </w:tcPr>
          <w:p w14:paraId="1FE09467" w14:textId="4B75E0BF" w:rsidR="007311C8" w:rsidRDefault="0059141E" w:rsidP="007311C8">
            <w:pPr>
              <w:widowControl w:val="0"/>
              <w:autoSpaceDE w:val="0"/>
              <w:autoSpaceDN w:val="0"/>
              <w:ind w:right="-31"/>
              <w:jc w:val="center"/>
              <w:rPr>
                <w:bCs/>
                <w:lang w:val="lt-LT" w:eastAsia="lt-LT" w:bidi="lt-LT"/>
              </w:rPr>
            </w:pPr>
            <w:r>
              <w:rPr>
                <w:bCs/>
                <w:lang w:val="lt-LT" w:eastAsia="lt-LT" w:bidi="lt-LT"/>
              </w:rPr>
              <w:t>11.4</w:t>
            </w:r>
          </w:p>
        </w:tc>
        <w:tc>
          <w:tcPr>
            <w:tcW w:w="2243" w:type="dxa"/>
            <w:vAlign w:val="center"/>
          </w:tcPr>
          <w:p w14:paraId="28836BB8" w14:textId="77777777" w:rsidR="0059141E" w:rsidRPr="00A90701" w:rsidRDefault="0059141E" w:rsidP="0059141E">
            <w:pPr>
              <w:autoSpaceDE w:val="0"/>
              <w:autoSpaceDN w:val="0"/>
              <w:adjustRightInd w:val="0"/>
              <w:jc w:val="center"/>
              <w:rPr>
                <w:rFonts w:eastAsia="CIDFont+F1"/>
                <w:lang w:val="lt-LT"/>
              </w:rPr>
            </w:pPr>
            <w:r w:rsidRPr="00A90701">
              <w:rPr>
                <w:rFonts w:eastAsia="CIDFont+F1"/>
                <w:lang w:val="lt-LT"/>
              </w:rPr>
              <w:t>Atlikti pagrindinių gatvių</w:t>
            </w:r>
          </w:p>
          <w:p w14:paraId="54C829F7" w14:textId="77777777" w:rsidR="0059141E" w:rsidRPr="00A90701" w:rsidRDefault="0059141E" w:rsidP="0059141E">
            <w:pPr>
              <w:autoSpaceDE w:val="0"/>
              <w:autoSpaceDN w:val="0"/>
              <w:adjustRightInd w:val="0"/>
              <w:jc w:val="center"/>
              <w:rPr>
                <w:rFonts w:eastAsia="CIDFont+F1"/>
                <w:lang w:val="lt-LT"/>
              </w:rPr>
            </w:pPr>
            <w:r w:rsidRPr="00A90701">
              <w:rPr>
                <w:rFonts w:eastAsia="CIDFont+F1"/>
                <w:lang w:val="lt-LT"/>
              </w:rPr>
              <w:t>priežiūrą operatyviai šalinant</w:t>
            </w:r>
          </w:p>
          <w:p w14:paraId="05A9FEBA" w14:textId="1DFEC472" w:rsidR="007311C8" w:rsidRPr="000A104E" w:rsidRDefault="0059141E" w:rsidP="0059141E">
            <w:pPr>
              <w:jc w:val="center"/>
              <w:rPr>
                <w:bCs/>
                <w:lang w:val="lt-LT"/>
              </w:rPr>
            </w:pPr>
            <w:r w:rsidRPr="00A90701">
              <w:rPr>
                <w:rFonts w:eastAsia="CIDFont+F1"/>
                <w:lang w:val="lt-LT"/>
              </w:rPr>
              <w:t>kliūtis</w:t>
            </w:r>
          </w:p>
        </w:tc>
        <w:tc>
          <w:tcPr>
            <w:tcW w:w="1584" w:type="dxa"/>
            <w:vAlign w:val="center"/>
          </w:tcPr>
          <w:p w14:paraId="35855FF3" w14:textId="77777777" w:rsidR="0059141E" w:rsidRPr="00CB5C2F" w:rsidRDefault="0059141E" w:rsidP="0059141E">
            <w:pPr>
              <w:ind w:left="134" w:right="127"/>
              <w:jc w:val="center"/>
              <w:rPr>
                <w:lang w:val="lt-LT" w:eastAsia="lt-LT" w:bidi="lt-LT"/>
              </w:rPr>
            </w:pPr>
            <w:r w:rsidRPr="00CB5C2F">
              <w:rPr>
                <w:lang w:val="lt-LT" w:eastAsia="lt-LT" w:bidi="lt-LT"/>
              </w:rPr>
              <w:t>I–IV</w:t>
            </w:r>
          </w:p>
          <w:p w14:paraId="659DC7BC" w14:textId="58BEB941" w:rsidR="007311C8" w:rsidRDefault="0059141E" w:rsidP="0059141E">
            <w:pPr>
              <w:ind w:left="134" w:right="127"/>
              <w:jc w:val="center"/>
              <w:rPr>
                <w:lang w:val="lt-LT"/>
              </w:rPr>
            </w:pPr>
            <w:r w:rsidRPr="00CB5C2F">
              <w:rPr>
                <w:lang w:val="lt-LT" w:eastAsia="lt-LT" w:bidi="lt-LT"/>
              </w:rPr>
              <w:t>ketvirčiai</w:t>
            </w:r>
          </w:p>
        </w:tc>
        <w:tc>
          <w:tcPr>
            <w:tcW w:w="1970" w:type="dxa"/>
            <w:vAlign w:val="center"/>
          </w:tcPr>
          <w:p w14:paraId="40D3FD9A" w14:textId="77777777" w:rsidR="0059141E" w:rsidRPr="00461F13" w:rsidRDefault="0059141E" w:rsidP="0059141E">
            <w:pPr>
              <w:jc w:val="center"/>
              <w:rPr>
                <w:lang w:val="lt-LT"/>
              </w:rPr>
            </w:pPr>
            <w:r w:rsidRPr="00461F13">
              <w:t xml:space="preserve">UAB „Trakų </w:t>
            </w:r>
            <w:r w:rsidRPr="00461F13">
              <w:rPr>
                <w:lang w:val="lt-LT"/>
              </w:rPr>
              <w:t>paslaugos “,</w:t>
            </w:r>
          </w:p>
          <w:p w14:paraId="710470E7" w14:textId="1FB4CE18" w:rsidR="007311C8" w:rsidRPr="008D515E" w:rsidRDefault="0059141E" w:rsidP="0059141E">
            <w:pPr>
              <w:jc w:val="center"/>
              <w:rPr>
                <w:rStyle w:val="2"/>
                <w:rFonts w:eastAsiaTheme="minorHAnsi"/>
              </w:rPr>
            </w:pPr>
            <w:r>
              <w:rPr>
                <w:lang w:val="lt-LT"/>
              </w:rPr>
              <w:t>s</w:t>
            </w:r>
            <w:r w:rsidRPr="00461F13">
              <w:rPr>
                <w:lang w:val="lt-LT"/>
              </w:rPr>
              <w:t>eniūnijos</w:t>
            </w:r>
          </w:p>
        </w:tc>
        <w:tc>
          <w:tcPr>
            <w:tcW w:w="1974" w:type="dxa"/>
          </w:tcPr>
          <w:p w14:paraId="1F37E8BC" w14:textId="77777777" w:rsidR="0059141E" w:rsidRPr="00A90701" w:rsidRDefault="0059141E" w:rsidP="0059141E">
            <w:pPr>
              <w:autoSpaceDE w:val="0"/>
              <w:autoSpaceDN w:val="0"/>
              <w:adjustRightInd w:val="0"/>
              <w:jc w:val="center"/>
              <w:rPr>
                <w:rFonts w:eastAsia="CIDFont+F1"/>
                <w:lang w:val="lt-LT"/>
              </w:rPr>
            </w:pPr>
            <w:r w:rsidRPr="00A90701">
              <w:rPr>
                <w:rFonts w:eastAsia="CIDFont+F1"/>
                <w:lang w:val="lt-LT"/>
              </w:rPr>
              <w:t>Gatvių kliūčių</w:t>
            </w:r>
          </w:p>
          <w:p w14:paraId="3EE846A5" w14:textId="77777777" w:rsidR="0059141E" w:rsidRPr="00A90701" w:rsidRDefault="0059141E" w:rsidP="0059141E">
            <w:pPr>
              <w:autoSpaceDE w:val="0"/>
              <w:autoSpaceDN w:val="0"/>
              <w:adjustRightInd w:val="0"/>
              <w:jc w:val="center"/>
              <w:rPr>
                <w:rFonts w:eastAsia="CIDFont+F1"/>
                <w:lang w:val="lt-LT"/>
              </w:rPr>
            </w:pPr>
            <w:r w:rsidRPr="00A90701">
              <w:rPr>
                <w:rFonts w:eastAsia="CIDFont+F1"/>
                <w:lang w:val="lt-LT"/>
              </w:rPr>
              <w:t>pašalinimų skaičius</w:t>
            </w:r>
          </w:p>
          <w:p w14:paraId="6FEAF351" w14:textId="77777777" w:rsidR="0059141E" w:rsidRPr="00A90701" w:rsidRDefault="0059141E" w:rsidP="0059141E">
            <w:pPr>
              <w:autoSpaceDE w:val="0"/>
              <w:autoSpaceDN w:val="0"/>
              <w:adjustRightInd w:val="0"/>
              <w:jc w:val="center"/>
              <w:rPr>
                <w:rFonts w:eastAsia="CIDFont+F1"/>
                <w:lang w:val="lt-LT"/>
              </w:rPr>
            </w:pPr>
            <w:r w:rsidRPr="00A90701">
              <w:rPr>
                <w:rFonts w:eastAsia="CIDFont+F1"/>
                <w:lang w:val="lt-LT"/>
              </w:rPr>
              <w:t>nuo bendro gautos</w:t>
            </w:r>
          </w:p>
          <w:p w14:paraId="2385604A" w14:textId="77777777" w:rsidR="0059141E" w:rsidRPr="00A90701" w:rsidRDefault="0059141E" w:rsidP="0059141E">
            <w:pPr>
              <w:autoSpaceDE w:val="0"/>
              <w:autoSpaceDN w:val="0"/>
              <w:adjustRightInd w:val="0"/>
              <w:jc w:val="center"/>
              <w:rPr>
                <w:rFonts w:eastAsia="CIDFont+F1"/>
                <w:lang w:val="lt-LT"/>
              </w:rPr>
            </w:pPr>
            <w:r w:rsidRPr="00A90701">
              <w:rPr>
                <w:rFonts w:eastAsia="CIDFont+F1"/>
                <w:lang w:val="lt-LT"/>
              </w:rPr>
              <w:t>informacijos apie</w:t>
            </w:r>
          </w:p>
          <w:p w14:paraId="526C468D" w14:textId="4ECBC615" w:rsidR="007311C8" w:rsidRPr="00507D87" w:rsidRDefault="0059141E" w:rsidP="0059141E">
            <w:pPr>
              <w:jc w:val="center"/>
              <w:rPr>
                <w:rStyle w:val="2"/>
                <w:rFonts w:eastAsiaTheme="minorHAnsi"/>
              </w:rPr>
            </w:pPr>
            <w:r w:rsidRPr="00A90701">
              <w:rPr>
                <w:rFonts w:eastAsia="CIDFont+F1"/>
                <w:lang w:val="lt-LT"/>
              </w:rPr>
              <w:t>kliūtis skaičiaus</w:t>
            </w:r>
          </w:p>
        </w:tc>
        <w:tc>
          <w:tcPr>
            <w:tcW w:w="1329" w:type="dxa"/>
            <w:vAlign w:val="center"/>
          </w:tcPr>
          <w:p w14:paraId="1EDB7A26" w14:textId="4197B5FD" w:rsidR="007311C8" w:rsidRPr="008D515E" w:rsidRDefault="0059141E" w:rsidP="007311C8">
            <w:pPr>
              <w:widowControl w:val="0"/>
              <w:autoSpaceDE w:val="0"/>
              <w:autoSpaceDN w:val="0"/>
              <w:ind w:right="-31"/>
              <w:jc w:val="center"/>
            </w:pPr>
            <w:r>
              <w:t>100</w:t>
            </w:r>
          </w:p>
        </w:tc>
        <w:tc>
          <w:tcPr>
            <w:tcW w:w="4789" w:type="dxa"/>
          </w:tcPr>
          <w:p w14:paraId="64E9BEFF" w14:textId="55D4B90A" w:rsidR="007311C8" w:rsidRPr="00FF5EC7" w:rsidRDefault="004340B2" w:rsidP="007311C8">
            <w:pPr>
              <w:rPr>
                <w:lang w:val="lt-LT"/>
              </w:rPr>
            </w:pPr>
            <w:r>
              <w:rPr>
                <w:lang w:val="lt-LT"/>
              </w:rPr>
              <w:t>95</w:t>
            </w:r>
            <w:r w:rsidR="004E4993" w:rsidRPr="0055162F">
              <w:rPr>
                <w:lang w:val="lt-LT"/>
              </w:rPr>
              <w:t xml:space="preserve"> proc. įvykdyta – pašalintos visos Lentvario ir Trakų m. gatvių kliūtys nuo bendro gautos informacijos apie kliūtis skaičiaus.</w:t>
            </w:r>
          </w:p>
        </w:tc>
      </w:tr>
      <w:tr w:rsidR="00D40D67" w:rsidRPr="001B5536" w14:paraId="78BDC4AD" w14:textId="77777777" w:rsidTr="00217E9F">
        <w:tc>
          <w:tcPr>
            <w:tcW w:w="729" w:type="dxa"/>
            <w:vAlign w:val="center"/>
          </w:tcPr>
          <w:p w14:paraId="06569FAF" w14:textId="178D72BA" w:rsidR="00D40D67" w:rsidRDefault="0059141E" w:rsidP="007311C8">
            <w:pPr>
              <w:widowControl w:val="0"/>
              <w:autoSpaceDE w:val="0"/>
              <w:autoSpaceDN w:val="0"/>
              <w:ind w:right="-31"/>
              <w:jc w:val="center"/>
              <w:rPr>
                <w:bCs/>
                <w:lang w:val="lt-LT" w:eastAsia="lt-LT" w:bidi="lt-LT"/>
              </w:rPr>
            </w:pPr>
            <w:r>
              <w:rPr>
                <w:bCs/>
                <w:lang w:val="lt-LT" w:eastAsia="lt-LT" w:bidi="lt-LT"/>
              </w:rPr>
              <w:t>11.5</w:t>
            </w:r>
          </w:p>
        </w:tc>
        <w:tc>
          <w:tcPr>
            <w:tcW w:w="2243" w:type="dxa"/>
            <w:vAlign w:val="center"/>
          </w:tcPr>
          <w:p w14:paraId="5BFD370C" w14:textId="77777777" w:rsidR="0059141E" w:rsidRPr="002F6DCC" w:rsidRDefault="0059141E" w:rsidP="0059141E">
            <w:pPr>
              <w:autoSpaceDE w:val="0"/>
              <w:autoSpaceDN w:val="0"/>
              <w:adjustRightInd w:val="0"/>
              <w:jc w:val="center"/>
              <w:rPr>
                <w:rFonts w:eastAsia="CIDFont+F1"/>
                <w:lang w:val="lt-LT"/>
              </w:rPr>
            </w:pPr>
            <w:r w:rsidRPr="002F6DCC">
              <w:rPr>
                <w:rFonts w:eastAsia="CIDFont+F1"/>
                <w:lang w:val="lt-LT"/>
              </w:rPr>
              <w:t>Įrengti kelio ženklus, įspėjančius</w:t>
            </w:r>
          </w:p>
          <w:p w14:paraId="4438A8EF" w14:textId="1C35A9D1" w:rsidR="00D40D67" w:rsidRPr="000A104E" w:rsidRDefault="0059141E" w:rsidP="0059141E">
            <w:pPr>
              <w:jc w:val="center"/>
              <w:rPr>
                <w:bCs/>
                <w:lang w:val="lt-LT"/>
              </w:rPr>
            </w:pPr>
            <w:r w:rsidRPr="002F6DCC">
              <w:rPr>
                <w:rFonts w:eastAsia="CIDFont+F1"/>
                <w:lang w:val="lt-LT"/>
              </w:rPr>
              <w:t>apie pavojingus ruožus</w:t>
            </w:r>
          </w:p>
        </w:tc>
        <w:tc>
          <w:tcPr>
            <w:tcW w:w="1584" w:type="dxa"/>
            <w:vAlign w:val="center"/>
          </w:tcPr>
          <w:p w14:paraId="531D0035" w14:textId="77777777" w:rsidR="0059141E" w:rsidRPr="00CB5C2F" w:rsidRDefault="0059141E" w:rsidP="0059141E">
            <w:pPr>
              <w:ind w:left="134" w:right="127"/>
              <w:jc w:val="center"/>
              <w:rPr>
                <w:lang w:val="lt-LT" w:eastAsia="lt-LT" w:bidi="lt-LT"/>
              </w:rPr>
            </w:pPr>
            <w:r w:rsidRPr="00CB5C2F">
              <w:rPr>
                <w:lang w:val="lt-LT" w:eastAsia="lt-LT" w:bidi="lt-LT"/>
              </w:rPr>
              <w:t>I–IV</w:t>
            </w:r>
          </w:p>
          <w:p w14:paraId="4CB5A0AE" w14:textId="1A9DD104" w:rsidR="00D40D67" w:rsidRDefault="0059141E" w:rsidP="0059141E">
            <w:pPr>
              <w:ind w:left="134" w:right="127"/>
              <w:jc w:val="center"/>
              <w:rPr>
                <w:lang w:val="lt-LT"/>
              </w:rPr>
            </w:pPr>
            <w:r w:rsidRPr="00CB5C2F">
              <w:rPr>
                <w:lang w:val="lt-LT" w:eastAsia="lt-LT" w:bidi="lt-LT"/>
              </w:rPr>
              <w:t>ketvirčiai</w:t>
            </w:r>
          </w:p>
        </w:tc>
        <w:tc>
          <w:tcPr>
            <w:tcW w:w="1970" w:type="dxa"/>
            <w:vAlign w:val="center"/>
          </w:tcPr>
          <w:p w14:paraId="6EE21477" w14:textId="2B58E936" w:rsidR="00D40D67" w:rsidRPr="008D515E" w:rsidRDefault="0059141E" w:rsidP="007311C8">
            <w:pPr>
              <w:jc w:val="center"/>
              <w:rPr>
                <w:rStyle w:val="2"/>
                <w:rFonts w:eastAsiaTheme="minorHAnsi"/>
              </w:rPr>
            </w:pPr>
            <w:r w:rsidRPr="00461F13">
              <w:rPr>
                <w:lang w:val="lt-LT"/>
              </w:rPr>
              <w:t xml:space="preserve">Seniūnijos, </w:t>
            </w:r>
            <w:r w:rsidR="00BB5BFD" w:rsidRPr="00786801">
              <w:rPr>
                <w:bCs/>
                <w:lang w:val="lt-LT"/>
              </w:rPr>
              <w:t xml:space="preserve"> Savivaldybės administracijos</w:t>
            </w:r>
            <w:r w:rsidR="00BB5BFD">
              <w:rPr>
                <w:bCs/>
                <w:lang w:val="lt-LT"/>
              </w:rPr>
              <w:t xml:space="preserve"> </w:t>
            </w:r>
            <w:r w:rsidRPr="00461F13">
              <w:rPr>
                <w:rFonts w:eastAsia="CIDFont+F1"/>
                <w:lang w:val="lt-LT"/>
              </w:rPr>
              <w:t xml:space="preserve">Statybos, ūkio </w:t>
            </w:r>
            <w:r>
              <w:rPr>
                <w:rFonts w:eastAsia="CIDFont+F1"/>
                <w:lang w:val="lt-LT"/>
              </w:rPr>
              <w:lastRenderedPageBreak/>
              <w:t>plėtros ir turto valdymo skyrius</w:t>
            </w:r>
          </w:p>
        </w:tc>
        <w:tc>
          <w:tcPr>
            <w:tcW w:w="1974" w:type="dxa"/>
          </w:tcPr>
          <w:p w14:paraId="5C753FD5" w14:textId="77777777" w:rsidR="0059141E" w:rsidRPr="002F6DCC" w:rsidRDefault="0059141E" w:rsidP="0059141E">
            <w:pPr>
              <w:autoSpaceDE w:val="0"/>
              <w:autoSpaceDN w:val="0"/>
              <w:adjustRightInd w:val="0"/>
              <w:jc w:val="center"/>
              <w:rPr>
                <w:rFonts w:eastAsia="CIDFont+F1"/>
                <w:lang w:val="lt-LT"/>
              </w:rPr>
            </w:pPr>
            <w:r w:rsidRPr="002F6DCC">
              <w:rPr>
                <w:rFonts w:eastAsia="CIDFont+F1"/>
                <w:lang w:val="lt-LT"/>
              </w:rPr>
              <w:lastRenderedPageBreak/>
              <w:t>Įrengtų ženklų skaičius</w:t>
            </w:r>
          </w:p>
          <w:p w14:paraId="191EA9CB" w14:textId="77777777" w:rsidR="0059141E" w:rsidRPr="002F6DCC" w:rsidRDefault="0059141E" w:rsidP="0059141E">
            <w:pPr>
              <w:autoSpaceDE w:val="0"/>
              <w:autoSpaceDN w:val="0"/>
              <w:adjustRightInd w:val="0"/>
              <w:jc w:val="center"/>
              <w:rPr>
                <w:rFonts w:eastAsia="CIDFont+F1"/>
                <w:lang w:val="lt-LT"/>
              </w:rPr>
            </w:pPr>
            <w:r w:rsidRPr="002F6DCC">
              <w:rPr>
                <w:rFonts w:eastAsia="CIDFont+F1"/>
                <w:lang w:val="lt-LT"/>
              </w:rPr>
              <w:t>nuo planuotų pastatyti</w:t>
            </w:r>
          </w:p>
          <w:p w14:paraId="72381097" w14:textId="48649B4D" w:rsidR="00D40D67" w:rsidRPr="00507D87" w:rsidRDefault="0059141E" w:rsidP="0059141E">
            <w:pPr>
              <w:jc w:val="center"/>
              <w:rPr>
                <w:rStyle w:val="2"/>
                <w:rFonts w:eastAsiaTheme="minorHAnsi"/>
              </w:rPr>
            </w:pPr>
            <w:r w:rsidRPr="002F6DCC">
              <w:rPr>
                <w:rFonts w:eastAsia="CIDFont+F1"/>
                <w:lang w:val="lt-LT"/>
              </w:rPr>
              <w:lastRenderedPageBreak/>
              <w:t>ženklų skaičiaus proc.</w:t>
            </w:r>
          </w:p>
        </w:tc>
        <w:tc>
          <w:tcPr>
            <w:tcW w:w="1329" w:type="dxa"/>
            <w:vAlign w:val="center"/>
          </w:tcPr>
          <w:p w14:paraId="6BE15854" w14:textId="05FFAAC6" w:rsidR="00D40D67" w:rsidRPr="008D515E" w:rsidRDefault="00577366" w:rsidP="007311C8">
            <w:pPr>
              <w:widowControl w:val="0"/>
              <w:autoSpaceDE w:val="0"/>
              <w:autoSpaceDN w:val="0"/>
              <w:ind w:right="-31"/>
              <w:jc w:val="center"/>
            </w:pPr>
            <w:r>
              <w:lastRenderedPageBreak/>
              <w:t>100</w:t>
            </w:r>
          </w:p>
        </w:tc>
        <w:tc>
          <w:tcPr>
            <w:tcW w:w="4789" w:type="dxa"/>
          </w:tcPr>
          <w:p w14:paraId="3F83FE41" w14:textId="77777777" w:rsidR="00302382" w:rsidRPr="00302382" w:rsidRDefault="00302382" w:rsidP="00302382">
            <w:pPr>
              <w:rPr>
                <w:lang w:val="lt-LT"/>
              </w:rPr>
            </w:pPr>
            <w:r w:rsidRPr="00302382">
              <w:rPr>
                <w:lang w:val="lt-LT"/>
              </w:rPr>
              <w:t>2022 -01- 19 d. Eismo saugumo priemonių įrengimo darbų sutartį Nr. T1E-6</w:t>
            </w:r>
          </w:p>
          <w:p w14:paraId="3F0688E0" w14:textId="45BDE58B" w:rsidR="00D40D67" w:rsidRPr="00FF5EC7" w:rsidRDefault="00302382" w:rsidP="00302382">
            <w:pPr>
              <w:rPr>
                <w:lang w:val="lt-LT"/>
              </w:rPr>
            </w:pPr>
            <w:r w:rsidRPr="00302382">
              <w:rPr>
                <w:lang w:val="lt-LT"/>
              </w:rPr>
              <w:t>Nuo 2025-07-18 Eismo saugumo priemonių įrengimo darbų sutartį Nr. T1E-156</w:t>
            </w:r>
          </w:p>
        </w:tc>
      </w:tr>
      <w:tr w:rsidR="00577366" w:rsidRPr="001B5536" w14:paraId="26FE37CF" w14:textId="77777777" w:rsidTr="00217E9F">
        <w:tc>
          <w:tcPr>
            <w:tcW w:w="14618" w:type="dxa"/>
            <w:gridSpan w:val="7"/>
            <w:vAlign w:val="center"/>
          </w:tcPr>
          <w:p w14:paraId="79A41673" w14:textId="33DA4986" w:rsidR="00577366" w:rsidRPr="00FF5EC7" w:rsidRDefault="00577366" w:rsidP="00577366">
            <w:pPr>
              <w:jc w:val="center"/>
              <w:rPr>
                <w:lang w:val="lt-LT"/>
              </w:rPr>
            </w:pPr>
            <w:bookmarkStart w:id="14" w:name="_Hlk129595661"/>
            <w:r w:rsidRPr="0074521E">
              <w:rPr>
                <w:b/>
                <w:bCs/>
                <w:lang w:val="lt-LT"/>
              </w:rPr>
              <w:t>12 tikslas – sumažinti vandens lygio pakilimo ir hidrotechnikos statinių avarijų riziką arba galimus jų padarinius</w:t>
            </w:r>
          </w:p>
        </w:tc>
      </w:tr>
      <w:tr w:rsidR="00D40D67" w:rsidRPr="001B5536" w14:paraId="7E86BE49" w14:textId="77777777" w:rsidTr="00217E9F">
        <w:tc>
          <w:tcPr>
            <w:tcW w:w="729" w:type="dxa"/>
            <w:vAlign w:val="center"/>
          </w:tcPr>
          <w:p w14:paraId="76C346F9" w14:textId="076A48CD" w:rsidR="00D40D67" w:rsidRDefault="00577366" w:rsidP="007311C8">
            <w:pPr>
              <w:widowControl w:val="0"/>
              <w:autoSpaceDE w:val="0"/>
              <w:autoSpaceDN w:val="0"/>
              <w:ind w:right="-31"/>
              <w:jc w:val="center"/>
              <w:rPr>
                <w:bCs/>
                <w:lang w:val="lt-LT" w:eastAsia="lt-LT" w:bidi="lt-LT"/>
              </w:rPr>
            </w:pPr>
            <w:r>
              <w:rPr>
                <w:bCs/>
                <w:lang w:val="lt-LT" w:eastAsia="lt-LT" w:bidi="lt-LT"/>
              </w:rPr>
              <w:t>12.1</w:t>
            </w:r>
          </w:p>
        </w:tc>
        <w:tc>
          <w:tcPr>
            <w:tcW w:w="2243" w:type="dxa"/>
            <w:vAlign w:val="center"/>
          </w:tcPr>
          <w:p w14:paraId="137790A8" w14:textId="77777777" w:rsidR="00577366" w:rsidRPr="0074521E" w:rsidRDefault="00577366" w:rsidP="00577366">
            <w:pPr>
              <w:autoSpaceDE w:val="0"/>
              <w:autoSpaceDN w:val="0"/>
              <w:adjustRightInd w:val="0"/>
              <w:jc w:val="center"/>
              <w:rPr>
                <w:rFonts w:eastAsia="CIDFont+F1"/>
                <w:lang w:val="lt-LT"/>
              </w:rPr>
            </w:pPr>
            <w:r w:rsidRPr="0074521E">
              <w:rPr>
                <w:rFonts w:eastAsia="CIDFont+F1"/>
                <w:lang w:val="lt-LT"/>
              </w:rPr>
              <w:t>Vykdyti hidroelektrinių</w:t>
            </w:r>
          </w:p>
          <w:p w14:paraId="6CF528A3" w14:textId="77777777" w:rsidR="00577366" w:rsidRPr="0074521E" w:rsidRDefault="00577366" w:rsidP="00577366">
            <w:pPr>
              <w:autoSpaceDE w:val="0"/>
              <w:autoSpaceDN w:val="0"/>
              <w:adjustRightInd w:val="0"/>
              <w:jc w:val="center"/>
              <w:rPr>
                <w:rFonts w:eastAsia="CIDFont+F1"/>
                <w:lang w:val="lt-LT"/>
              </w:rPr>
            </w:pPr>
            <w:r w:rsidRPr="0074521E">
              <w:rPr>
                <w:rFonts w:eastAsia="CIDFont+F1"/>
                <w:lang w:val="lt-LT"/>
              </w:rPr>
              <w:t>naudojimą ir priežiūrą</w:t>
            </w:r>
          </w:p>
          <w:p w14:paraId="1424EA7B" w14:textId="77777777" w:rsidR="00577366" w:rsidRPr="0074521E" w:rsidRDefault="00577366" w:rsidP="00577366">
            <w:pPr>
              <w:autoSpaceDE w:val="0"/>
              <w:autoSpaceDN w:val="0"/>
              <w:adjustRightInd w:val="0"/>
              <w:jc w:val="center"/>
              <w:rPr>
                <w:rFonts w:eastAsia="CIDFont+F1"/>
                <w:lang w:val="lt-LT"/>
              </w:rPr>
            </w:pPr>
            <w:r w:rsidRPr="0074521E">
              <w:rPr>
                <w:rFonts w:eastAsia="CIDFont+F1"/>
                <w:lang w:val="lt-LT"/>
              </w:rPr>
              <w:t>reglamentuojančių teisės aktų</w:t>
            </w:r>
          </w:p>
          <w:p w14:paraId="67442E7F" w14:textId="77777777" w:rsidR="00577366" w:rsidRPr="0074521E" w:rsidRDefault="00577366" w:rsidP="00577366">
            <w:pPr>
              <w:autoSpaceDE w:val="0"/>
              <w:autoSpaceDN w:val="0"/>
              <w:adjustRightInd w:val="0"/>
              <w:jc w:val="center"/>
              <w:rPr>
                <w:rFonts w:eastAsia="CIDFont+F1"/>
                <w:lang w:val="lt-LT"/>
              </w:rPr>
            </w:pPr>
            <w:r w:rsidRPr="0074521E">
              <w:rPr>
                <w:rFonts w:eastAsia="CIDFont+F1"/>
                <w:lang w:val="lt-LT"/>
              </w:rPr>
              <w:t>laikymosi kontrolę (ne rečiau nei</w:t>
            </w:r>
          </w:p>
          <w:p w14:paraId="3C86C0E8" w14:textId="3DB8B8B8" w:rsidR="00D40D67" w:rsidRPr="000A104E" w:rsidRDefault="00577366" w:rsidP="00577366">
            <w:pPr>
              <w:jc w:val="center"/>
              <w:rPr>
                <w:bCs/>
                <w:lang w:val="lt-LT"/>
              </w:rPr>
            </w:pPr>
            <w:r w:rsidRPr="0074521E">
              <w:rPr>
                <w:rFonts w:eastAsia="CIDFont+F1"/>
                <w:lang w:val="lt-LT"/>
              </w:rPr>
              <w:t>1 kartą per metus)</w:t>
            </w:r>
          </w:p>
        </w:tc>
        <w:tc>
          <w:tcPr>
            <w:tcW w:w="1584" w:type="dxa"/>
            <w:vAlign w:val="center"/>
          </w:tcPr>
          <w:p w14:paraId="75034E74" w14:textId="77777777" w:rsidR="00577366" w:rsidRPr="00CB5C2F" w:rsidRDefault="00577366" w:rsidP="00577366">
            <w:pPr>
              <w:ind w:left="134" w:right="127"/>
              <w:jc w:val="center"/>
              <w:rPr>
                <w:lang w:val="lt-LT" w:eastAsia="lt-LT" w:bidi="lt-LT"/>
              </w:rPr>
            </w:pPr>
            <w:r w:rsidRPr="00CB5C2F">
              <w:rPr>
                <w:lang w:val="lt-LT" w:eastAsia="lt-LT" w:bidi="lt-LT"/>
              </w:rPr>
              <w:t>I–IV</w:t>
            </w:r>
          </w:p>
          <w:p w14:paraId="18A36744" w14:textId="1AE5B56C" w:rsidR="00D40D67" w:rsidRDefault="00577366" w:rsidP="00577366">
            <w:pPr>
              <w:ind w:left="134" w:right="127"/>
              <w:jc w:val="center"/>
              <w:rPr>
                <w:lang w:val="lt-LT"/>
              </w:rPr>
            </w:pPr>
            <w:r w:rsidRPr="00CB5C2F">
              <w:rPr>
                <w:lang w:val="lt-LT" w:eastAsia="lt-LT" w:bidi="lt-LT"/>
              </w:rPr>
              <w:t>ketvirčiai</w:t>
            </w:r>
          </w:p>
        </w:tc>
        <w:tc>
          <w:tcPr>
            <w:tcW w:w="1970" w:type="dxa"/>
            <w:vAlign w:val="center"/>
          </w:tcPr>
          <w:p w14:paraId="2962E388" w14:textId="77777777" w:rsidR="00577366" w:rsidRPr="009562EE" w:rsidRDefault="00577366" w:rsidP="00577366">
            <w:pPr>
              <w:autoSpaceDE w:val="0"/>
              <w:autoSpaceDN w:val="0"/>
              <w:adjustRightInd w:val="0"/>
              <w:jc w:val="center"/>
              <w:rPr>
                <w:rFonts w:eastAsia="CIDFont+F1"/>
                <w:lang w:val="lt-LT"/>
              </w:rPr>
            </w:pPr>
            <w:r w:rsidRPr="009562EE">
              <w:rPr>
                <w:rFonts w:eastAsia="CIDFont+F1"/>
                <w:lang w:val="lt-LT"/>
              </w:rPr>
              <w:t>Aplinkos</w:t>
            </w:r>
          </w:p>
          <w:p w14:paraId="51BFAA01" w14:textId="77777777" w:rsidR="00577366" w:rsidRPr="009562EE" w:rsidRDefault="00577366" w:rsidP="00577366">
            <w:pPr>
              <w:autoSpaceDE w:val="0"/>
              <w:autoSpaceDN w:val="0"/>
              <w:adjustRightInd w:val="0"/>
              <w:jc w:val="center"/>
              <w:rPr>
                <w:rFonts w:eastAsia="CIDFont+F1"/>
                <w:lang w:val="lt-LT"/>
              </w:rPr>
            </w:pPr>
            <w:r w:rsidRPr="009562EE">
              <w:rPr>
                <w:rFonts w:eastAsia="CIDFont+F1"/>
                <w:lang w:val="lt-LT"/>
              </w:rPr>
              <w:t>apsaugos</w:t>
            </w:r>
          </w:p>
          <w:p w14:paraId="40E9BAC9" w14:textId="77777777" w:rsidR="00577366" w:rsidRPr="009562EE" w:rsidRDefault="00577366" w:rsidP="00577366">
            <w:pPr>
              <w:autoSpaceDE w:val="0"/>
              <w:autoSpaceDN w:val="0"/>
              <w:adjustRightInd w:val="0"/>
              <w:jc w:val="center"/>
              <w:rPr>
                <w:rFonts w:eastAsia="CIDFont+F1"/>
                <w:lang w:val="lt-LT"/>
              </w:rPr>
            </w:pPr>
            <w:r w:rsidRPr="009562EE">
              <w:rPr>
                <w:rFonts w:eastAsia="CIDFont+F1"/>
                <w:lang w:val="lt-LT"/>
              </w:rPr>
              <w:t>departamento prie</w:t>
            </w:r>
          </w:p>
          <w:p w14:paraId="61AF835D" w14:textId="77777777" w:rsidR="00577366" w:rsidRPr="009562EE" w:rsidRDefault="00577366" w:rsidP="00577366">
            <w:pPr>
              <w:autoSpaceDE w:val="0"/>
              <w:autoSpaceDN w:val="0"/>
              <w:adjustRightInd w:val="0"/>
              <w:jc w:val="center"/>
              <w:rPr>
                <w:rFonts w:eastAsia="CIDFont+F1"/>
                <w:lang w:val="lt-LT"/>
              </w:rPr>
            </w:pPr>
            <w:r w:rsidRPr="009562EE">
              <w:rPr>
                <w:rFonts w:eastAsia="CIDFont+F1"/>
                <w:lang w:val="lt-LT"/>
              </w:rPr>
              <w:t>Aplinkos</w:t>
            </w:r>
          </w:p>
          <w:p w14:paraId="254F7887" w14:textId="77777777" w:rsidR="00577366" w:rsidRDefault="00577366" w:rsidP="00577366">
            <w:pPr>
              <w:autoSpaceDE w:val="0"/>
              <w:autoSpaceDN w:val="0"/>
              <w:adjustRightInd w:val="0"/>
              <w:jc w:val="center"/>
              <w:rPr>
                <w:rFonts w:eastAsia="CIDFont+F1"/>
                <w:lang w:val="lt-LT"/>
              </w:rPr>
            </w:pPr>
            <w:r w:rsidRPr="009562EE">
              <w:rPr>
                <w:rFonts w:eastAsia="CIDFont+F1"/>
                <w:lang w:val="lt-LT"/>
              </w:rPr>
              <w:t>Ministerijos</w:t>
            </w:r>
          </w:p>
          <w:p w14:paraId="74CFA28A" w14:textId="77777777" w:rsidR="00577366" w:rsidRPr="00A27236" w:rsidRDefault="00577366" w:rsidP="00577366">
            <w:pPr>
              <w:autoSpaceDE w:val="0"/>
              <w:autoSpaceDN w:val="0"/>
              <w:adjustRightInd w:val="0"/>
              <w:jc w:val="center"/>
              <w:rPr>
                <w:rFonts w:eastAsia="CIDFont+F1"/>
                <w:lang w:val="lt-LT"/>
              </w:rPr>
            </w:pPr>
            <w:r w:rsidRPr="00A27236">
              <w:rPr>
                <w:rFonts w:eastAsia="CIDFont+F1"/>
                <w:lang w:val="lt-LT"/>
              </w:rPr>
              <w:t>Vilniaus valdybos</w:t>
            </w:r>
          </w:p>
          <w:p w14:paraId="5C9B7D9E" w14:textId="77777777" w:rsidR="00577366" w:rsidRPr="009562EE" w:rsidRDefault="00577366" w:rsidP="00577366">
            <w:pPr>
              <w:autoSpaceDE w:val="0"/>
              <w:autoSpaceDN w:val="0"/>
              <w:adjustRightInd w:val="0"/>
              <w:jc w:val="center"/>
              <w:rPr>
                <w:rFonts w:eastAsia="CIDFont+F1"/>
                <w:lang w:val="lt-LT"/>
              </w:rPr>
            </w:pPr>
            <w:r>
              <w:rPr>
                <w:rFonts w:eastAsia="CIDFont+F1"/>
                <w:lang w:val="lt-LT"/>
              </w:rPr>
              <w:t>Trakų aplinkos</w:t>
            </w:r>
            <w:r w:rsidRPr="009562EE">
              <w:rPr>
                <w:rFonts w:eastAsia="CIDFont+F1"/>
                <w:lang w:val="lt-LT"/>
              </w:rPr>
              <w:t xml:space="preserve"> apsaugos</w:t>
            </w:r>
          </w:p>
          <w:p w14:paraId="4FBD4D28" w14:textId="542F0F68" w:rsidR="00D40D67" w:rsidRPr="008D515E" w:rsidRDefault="00577366" w:rsidP="00577366">
            <w:pPr>
              <w:jc w:val="center"/>
              <w:rPr>
                <w:rStyle w:val="2"/>
                <w:rFonts w:eastAsiaTheme="minorHAnsi"/>
              </w:rPr>
            </w:pPr>
            <w:r w:rsidRPr="009562EE">
              <w:rPr>
                <w:rFonts w:eastAsia="CIDFont+F1"/>
                <w:lang w:val="lt-LT"/>
              </w:rPr>
              <w:t>inspekcija</w:t>
            </w:r>
          </w:p>
        </w:tc>
        <w:tc>
          <w:tcPr>
            <w:tcW w:w="1974" w:type="dxa"/>
          </w:tcPr>
          <w:p w14:paraId="21A35B85" w14:textId="77777777" w:rsidR="00577366" w:rsidRPr="00A27236" w:rsidRDefault="00577366" w:rsidP="00577366">
            <w:pPr>
              <w:autoSpaceDE w:val="0"/>
              <w:autoSpaceDN w:val="0"/>
              <w:adjustRightInd w:val="0"/>
              <w:jc w:val="center"/>
              <w:rPr>
                <w:rFonts w:eastAsia="CIDFont+F1"/>
                <w:lang w:val="lt-LT"/>
              </w:rPr>
            </w:pPr>
            <w:r w:rsidRPr="00A27236">
              <w:rPr>
                <w:rFonts w:eastAsia="CIDFont+F1"/>
                <w:lang w:val="lt-LT"/>
              </w:rPr>
              <w:t>Atliktų patikrinimų</w:t>
            </w:r>
          </w:p>
          <w:p w14:paraId="12FAC7E0" w14:textId="77777777" w:rsidR="00577366" w:rsidRPr="00A27236" w:rsidRDefault="00577366" w:rsidP="00577366">
            <w:pPr>
              <w:autoSpaceDE w:val="0"/>
              <w:autoSpaceDN w:val="0"/>
              <w:adjustRightInd w:val="0"/>
              <w:jc w:val="center"/>
              <w:rPr>
                <w:rFonts w:eastAsia="CIDFont+F1"/>
                <w:lang w:val="lt-LT"/>
              </w:rPr>
            </w:pPr>
            <w:r w:rsidRPr="00A27236">
              <w:rPr>
                <w:rFonts w:eastAsia="CIDFont+F1"/>
                <w:lang w:val="lt-LT"/>
              </w:rPr>
              <w:t>skaičius nuo</w:t>
            </w:r>
          </w:p>
          <w:p w14:paraId="39D28596" w14:textId="77777777" w:rsidR="00577366" w:rsidRPr="00A27236" w:rsidRDefault="00577366" w:rsidP="00577366">
            <w:pPr>
              <w:autoSpaceDE w:val="0"/>
              <w:autoSpaceDN w:val="0"/>
              <w:adjustRightInd w:val="0"/>
              <w:jc w:val="center"/>
              <w:rPr>
                <w:rFonts w:eastAsia="CIDFont+F1"/>
                <w:lang w:val="lt-LT"/>
              </w:rPr>
            </w:pPr>
            <w:r w:rsidRPr="00A27236">
              <w:rPr>
                <w:rFonts w:eastAsia="CIDFont+F1"/>
                <w:lang w:val="lt-LT"/>
              </w:rPr>
              <w:t>suplanuotų patikrinimų</w:t>
            </w:r>
          </w:p>
          <w:p w14:paraId="2C45CCE0" w14:textId="5C5BA195" w:rsidR="00D40D67" w:rsidRPr="00507D87" w:rsidRDefault="00577366" w:rsidP="00577366">
            <w:pPr>
              <w:jc w:val="center"/>
              <w:rPr>
                <w:rStyle w:val="2"/>
                <w:rFonts w:eastAsiaTheme="minorHAnsi"/>
              </w:rPr>
            </w:pPr>
            <w:r w:rsidRPr="00A27236">
              <w:rPr>
                <w:rFonts w:eastAsia="CIDFont+F1"/>
                <w:lang w:val="lt-LT"/>
              </w:rPr>
              <w:t>skaičiaus proc.</w:t>
            </w:r>
          </w:p>
        </w:tc>
        <w:tc>
          <w:tcPr>
            <w:tcW w:w="1329" w:type="dxa"/>
            <w:vAlign w:val="center"/>
          </w:tcPr>
          <w:p w14:paraId="0CD182F2" w14:textId="32DD12B7" w:rsidR="00D40D67" w:rsidRPr="008D515E" w:rsidRDefault="00577366" w:rsidP="007311C8">
            <w:pPr>
              <w:widowControl w:val="0"/>
              <w:autoSpaceDE w:val="0"/>
              <w:autoSpaceDN w:val="0"/>
              <w:ind w:right="-31"/>
              <w:jc w:val="center"/>
            </w:pPr>
            <w:r>
              <w:t>100</w:t>
            </w:r>
          </w:p>
        </w:tc>
        <w:tc>
          <w:tcPr>
            <w:tcW w:w="4789" w:type="dxa"/>
          </w:tcPr>
          <w:p w14:paraId="5C994206" w14:textId="63E0B2B5" w:rsidR="00D40D67" w:rsidRPr="00E6370B" w:rsidRDefault="00E6370B" w:rsidP="00E6370B">
            <w:pPr>
              <w:rPr>
                <w:lang w:val="lt-LT"/>
              </w:rPr>
            </w:pPr>
            <w:r w:rsidRPr="00361593">
              <w:rPr>
                <w:rFonts w:eastAsia="Calibri"/>
                <w:lang w:val="lt-LT" w:eastAsia="lt-LT"/>
              </w:rPr>
              <w:t>202</w:t>
            </w:r>
            <w:r w:rsidR="004C344C">
              <w:rPr>
                <w:rFonts w:eastAsia="Calibri"/>
                <w:lang w:val="lt-LT" w:eastAsia="lt-LT"/>
              </w:rPr>
              <w:t>5</w:t>
            </w:r>
            <w:r w:rsidRPr="00361593">
              <w:rPr>
                <w:rFonts w:eastAsia="Calibri"/>
                <w:lang w:val="lt-LT" w:eastAsia="lt-LT"/>
              </w:rPr>
              <w:t xml:space="preserve"> m. dalyvauta komisijoje kartu su Trakų savivaldybės administracijos Žemės ūkio administravimo skyriumi tikrinant </w:t>
            </w:r>
            <w:r w:rsidR="00361593" w:rsidRPr="00361593">
              <w:rPr>
                <w:rFonts w:eastAsia="Calibri"/>
                <w:lang w:val="lt-LT" w:eastAsia="lt-LT"/>
              </w:rPr>
              <w:t>3</w:t>
            </w:r>
            <w:r w:rsidRPr="00361593">
              <w:rPr>
                <w:rFonts w:eastAsia="Calibri"/>
                <w:lang w:val="lt-LT" w:eastAsia="lt-LT"/>
              </w:rPr>
              <w:t xml:space="preserve"> hidrotechnikos statinius.</w:t>
            </w:r>
          </w:p>
        </w:tc>
      </w:tr>
      <w:tr w:rsidR="0074242E" w:rsidRPr="001B5536" w14:paraId="72FA95FA" w14:textId="77777777" w:rsidTr="00217E9F">
        <w:tc>
          <w:tcPr>
            <w:tcW w:w="729" w:type="dxa"/>
            <w:vAlign w:val="center"/>
          </w:tcPr>
          <w:p w14:paraId="25D9D42B" w14:textId="04F9A0AA" w:rsidR="0074242E" w:rsidRDefault="0074242E" w:rsidP="007311C8">
            <w:pPr>
              <w:widowControl w:val="0"/>
              <w:autoSpaceDE w:val="0"/>
              <w:autoSpaceDN w:val="0"/>
              <w:ind w:right="-31"/>
              <w:jc w:val="center"/>
              <w:rPr>
                <w:bCs/>
                <w:lang w:val="lt-LT" w:eastAsia="lt-LT" w:bidi="lt-LT"/>
              </w:rPr>
            </w:pPr>
            <w:r>
              <w:rPr>
                <w:bCs/>
                <w:lang w:val="lt-LT" w:eastAsia="lt-LT" w:bidi="lt-LT"/>
              </w:rPr>
              <w:t>12.2</w:t>
            </w:r>
          </w:p>
        </w:tc>
        <w:tc>
          <w:tcPr>
            <w:tcW w:w="2243" w:type="dxa"/>
            <w:vAlign w:val="center"/>
          </w:tcPr>
          <w:p w14:paraId="1CF396FF" w14:textId="77777777" w:rsidR="0074242E" w:rsidRPr="0074242E" w:rsidRDefault="0074242E" w:rsidP="0074242E">
            <w:pPr>
              <w:autoSpaceDE w:val="0"/>
              <w:autoSpaceDN w:val="0"/>
              <w:adjustRightInd w:val="0"/>
              <w:jc w:val="center"/>
              <w:rPr>
                <w:rFonts w:eastAsia="CIDFont+F1"/>
                <w:lang w:val="lt-LT"/>
              </w:rPr>
            </w:pPr>
            <w:r w:rsidRPr="0074242E">
              <w:rPr>
                <w:rFonts w:eastAsia="CIDFont+F1"/>
                <w:lang w:val="lt-LT"/>
              </w:rPr>
              <w:t>Vykdyti hidrotechnikos</w:t>
            </w:r>
          </w:p>
          <w:p w14:paraId="30AD4712" w14:textId="47F46D6F" w:rsidR="0074242E" w:rsidRPr="0074521E" w:rsidRDefault="0074242E" w:rsidP="0074242E">
            <w:pPr>
              <w:autoSpaceDE w:val="0"/>
              <w:autoSpaceDN w:val="0"/>
              <w:adjustRightInd w:val="0"/>
              <w:jc w:val="center"/>
              <w:rPr>
                <w:rFonts w:eastAsia="CIDFont+F1"/>
                <w:lang w:val="lt-LT"/>
              </w:rPr>
            </w:pPr>
            <w:r w:rsidRPr="0074242E">
              <w:rPr>
                <w:rFonts w:eastAsia="CIDFont+F1"/>
                <w:lang w:val="lt-LT"/>
              </w:rPr>
              <w:t>statinių apžiūras</w:t>
            </w:r>
          </w:p>
        </w:tc>
        <w:tc>
          <w:tcPr>
            <w:tcW w:w="1584" w:type="dxa"/>
            <w:vAlign w:val="center"/>
          </w:tcPr>
          <w:p w14:paraId="5CB38D69" w14:textId="77777777" w:rsidR="0074242E" w:rsidRPr="0074242E" w:rsidRDefault="0074242E" w:rsidP="0074242E">
            <w:pPr>
              <w:ind w:left="134" w:right="127"/>
              <w:jc w:val="center"/>
              <w:rPr>
                <w:lang w:val="lt-LT" w:eastAsia="lt-LT" w:bidi="lt-LT"/>
              </w:rPr>
            </w:pPr>
            <w:r w:rsidRPr="0074242E">
              <w:rPr>
                <w:lang w:val="lt-LT" w:eastAsia="lt-LT" w:bidi="lt-LT"/>
              </w:rPr>
              <w:t>II, IV</w:t>
            </w:r>
          </w:p>
          <w:p w14:paraId="028C4207" w14:textId="6F44D2E1" w:rsidR="0074242E" w:rsidRPr="00CB5C2F" w:rsidRDefault="0074242E" w:rsidP="0074242E">
            <w:pPr>
              <w:ind w:left="134" w:right="127"/>
              <w:jc w:val="center"/>
              <w:rPr>
                <w:lang w:val="lt-LT" w:eastAsia="lt-LT" w:bidi="lt-LT"/>
              </w:rPr>
            </w:pPr>
            <w:r w:rsidRPr="0074242E">
              <w:rPr>
                <w:lang w:val="lt-LT" w:eastAsia="lt-LT" w:bidi="lt-LT"/>
              </w:rPr>
              <w:t>ketvirčiai</w:t>
            </w:r>
          </w:p>
        </w:tc>
        <w:tc>
          <w:tcPr>
            <w:tcW w:w="1970" w:type="dxa"/>
            <w:vAlign w:val="center"/>
          </w:tcPr>
          <w:p w14:paraId="0B26093D" w14:textId="77777777" w:rsidR="0074242E" w:rsidRPr="0074242E" w:rsidRDefault="0074242E" w:rsidP="0074242E">
            <w:pPr>
              <w:autoSpaceDE w:val="0"/>
              <w:autoSpaceDN w:val="0"/>
              <w:adjustRightInd w:val="0"/>
              <w:jc w:val="center"/>
              <w:rPr>
                <w:rFonts w:eastAsia="CIDFont+F1"/>
                <w:lang w:val="lt-LT"/>
              </w:rPr>
            </w:pPr>
            <w:r w:rsidRPr="0074242E">
              <w:rPr>
                <w:rFonts w:eastAsia="CIDFont+F1"/>
                <w:lang w:val="lt-LT"/>
              </w:rPr>
              <w:t>Hidrotechnikos</w:t>
            </w:r>
          </w:p>
          <w:p w14:paraId="59CDBAC4" w14:textId="4D3D2EB2" w:rsidR="0074242E" w:rsidRPr="009562EE" w:rsidRDefault="0074242E" w:rsidP="0074242E">
            <w:pPr>
              <w:autoSpaceDE w:val="0"/>
              <w:autoSpaceDN w:val="0"/>
              <w:adjustRightInd w:val="0"/>
              <w:jc w:val="center"/>
              <w:rPr>
                <w:rFonts w:eastAsia="CIDFont+F1"/>
                <w:lang w:val="lt-LT"/>
              </w:rPr>
            </w:pPr>
            <w:r w:rsidRPr="0074242E">
              <w:rPr>
                <w:rFonts w:eastAsia="CIDFont+F1"/>
                <w:lang w:val="lt-LT"/>
              </w:rPr>
              <w:t>statinių valdytojai</w:t>
            </w:r>
          </w:p>
        </w:tc>
        <w:tc>
          <w:tcPr>
            <w:tcW w:w="1974" w:type="dxa"/>
          </w:tcPr>
          <w:p w14:paraId="50D939D0" w14:textId="77777777" w:rsidR="0074242E" w:rsidRPr="0074242E" w:rsidRDefault="0074242E" w:rsidP="0074242E">
            <w:pPr>
              <w:autoSpaceDE w:val="0"/>
              <w:autoSpaceDN w:val="0"/>
              <w:adjustRightInd w:val="0"/>
              <w:jc w:val="center"/>
              <w:rPr>
                <w:rFonts w:eastAsia="CIDFont+F1"/>
                <w:lang w:val="lt-LT"/>
              </w:rPr>
            </w:pPr>
            <w:r w:rsidRPr="0074242E">
              <w:rPr>
                <w:rFonts w:eastAsia="CIDFont+F1"/>
                <w:lang w:val="lt-LT"/>
              </w:rPr>
              <w:t>Atliktų hidrotechnikos</w:t>
            </w:r>
          </w:p>
          <w:p w14:paraId="388BC0B3" w14:textId="77777777" w:rsidR="0074242E" w:rsidRPr="0074242E" w:rsidRDefault="0074242E" w:rsidP="0074242E">
            <w:pPr>
              <w:autoSpaceDE w:val="0"/>
              <w:autoSpaceDN w:val="0"/>
              <w:adjustRightInd w:val="0"/>
              <w:jc w:val="center"/>
              <w:rPr>
                <w:rFonts w:eastAsia="CIDFont+F1"/>
                <w:lang w:val="lt-LT"/>
              </w:rPr>
            </w:pPr>
            <w:r w:rsidRPr="0074242E">
              <w:rPr>
                <w:rFonts w:eastAsia="CIDFont+F1"/>
                <w:lang w:val="lt-LT"/>
              </w:rPr>
              <w:t>statinių apžiūrų aktų</w:t>
            </w:r>
          </w:p>
          <w:p w14:paraId="4482E233" w14:textId="646C5F3A" w:rsidR="0074242E" w:rsidRPr="00A27236" w:rsidRDefault="0074242E" w:rsidP="0074242E">
            <w:pPr>
              <w:autoSpaceDE w:val="0"/>
              <w:autoSpaceDN w:val="0"/>
              <w:adjustRightInd w:val="0"/>
              <w:jc w:val="center"/>
              <w:rPr>
                <w:rFonts w:eastAsia="CIDFont+F1"/>
                <w:lang w:val="lt-LT"/>
              </w:rPr>
            </w:pPr>
            <w:r w:rsidRPr="0074242E">
              <w:rPr>
                <w:rFonts w:eastAsia="CIDFont+F1"/>
                <w:lang w:val="lt-LT"/>
              </w:rPr>
              <w:t>skaičius</w:t>
            </w:r>
          </w:p>
        </w:tc>
        <w:tc>
          <w:tcPr>
            <w:tcW w:w="1329" w:type="dxa"/>
            <w:vAlign w:val="center"/>
          </w:tcPr>
          <w:p w14:paraId="6C2C85B5" w14:textId="2C8E29DC" w:rsidR="0074242E" w:rsidRDefault="0074242E" w:rsidP="007311C8">
            <w:pPr>
              <w:widowControl w:val="0"/>
              <w:autoSpaceDE w:val="0"/>
              <w:autoSpaceDN w:val="0"/>
              <w:ind w:right="-31"/>
              <w:jc w:val="center"/>
            </w:pPr>
            <w:r>
              <w:t>2</w:t>
            </w:r>
          </w:p>
        </w:tc>
        <w:tc>
          <w:tcPr>
            <w:tcW w:w="4789" w:type="dxa"/>
          </w:tcPr>
          <w:p w14:paraId="03126007" w14:textId="0CAA84F9" w:rsidR="0074242E" w:rsidRPr="00361593" w:rsidRDefault="00361593" w:rsidP="00E6370B">
            <w:pPr>
              <w:autoSpaceDE w:val="0"/>
              <w:autoSpaceDN w:val="0"/>
              <w:rPr>
                <w:rFonts w:eastAsia="Calibri"/>
                <w:lang w:val="lt-LT" w:eastAsia="lt-LT"/>
              </w:rPr>
            </w:pPr>
            <w:r w:rsidRPr="00361593">
              <w:rPr>
                <w:rFonts w:eastAsia="Calibri"/>
                <w:lang w:val="lt-LT" w:eastAsia="lt-LT"/>
              </w:rPr>
              <w:t>100 proc. įvykdyta</w:t>
            </w:r>
          </w:p>
        </w:tc>
      </w:tr>
      <w:tr w:rsidR="003B1B62" w:rsidRPr="001B5536" w14:paraId="50A77A12" w14:textId="77777777" w:rsidTr="00217E9F">
        <w:trPr>
          <w:trHeight w:val="70"/>
        </w:trPr>
        <w:tc>
          <w:tcPr>
            <w:tcW w:w="14618" w:type="dxa"/>
            <w:gridSpan w:val="7"/>
            <w:vAlign w:val="center"/>
          </w:tcPr>
          <w:p w14:paraId="088E282A" w14:textId="7581DD89" w:rsidR="003B1B62" w:rsidRPr="00FF5EC7" w:rsidRDefault="003B1B62" w:rsidP="003B1B62">
            <w:pPr>
              <w:jc w:val="center"/>
              <w:rPr>
                <w:lang w:val="lt-LT"/>
              </w:rPr>
            </w:pPr>
            <w:bookmarkStart w:id="15" w:name="_Hlk92807481"/>
            <w:bookmarkEnd w:id="14"/>
            <w:r>
              <w:rPr>
                <w:b/>
                <w:lang w:val="lt-LT"/>
              </w:rPr>
              <w:t>13</w:t>
            </w:r>
            <w:r w:rsidRPr="00786801">
              <w:rPr>
                <w:b/>
                <w:lang w:val="lt-LT"/>
              </w:rPr>
              <w:t xml:space="preserve"> tikslas – sumažinti kibernetinių atakų pavojų</w:t>
            </w:r>
          </w:p>
        </w:tc>
      </w:tr>
      <w:bookmarkEnd w:id="15"/>
      <w:tr w:rsidR="00577366" w:rsidRPr="001B5536" w14:paraId="6F6C56AC" w14:textId="77777777" w:rsidTr="00217E9F">
        <w:tc>
          <w:tcPr>
            <w:tcW w:w="729" w:type="dxa"/>
            <w:vAlign w:val="center"/>
          </w:tcPr>
          <w:p w14:paraId="0DB60D3C" w14:textId="6408F342" w:rsidR="00577366" w:rsidRDefault="003B1B62" w:rsidP="007311C8">
            <w:pPr>
              <w:widowControl w:val="0"/>
              <w:autoSpaceDE w:val="0"/>
              <w:autoSpaceDN w:val="0"/>
              <w:ind w:right="-31"/>
              <w:jc w:val="center"/>
              <w:rPr>
                <w:bCs/>
                <w:lang w:val="lt-LT" w:eastAsia="lt-LT" w:bidi="lt-LT"/>
              </w:rPr>
            </w:pPr>
            <w:r>
              <w:rPr>
                <w:bCs/>
                <w:lang w:val="lt-LT" w:eastAsia="lt-LT" w:bidi="lt-LT"/>
              </w:rPr>
              <w:t>13.1</w:t>
            </w:r>
          </w:p>
        </w:tc>
        <w:tc>
          <w:tcPr>
            <w:tcW w:w="2243" w:type="dxa"/>
            <w:vAlign w:val="center"/>
          </w:tcPr>
          <w:p w14:paraId="1C2670DE" w14:textId="04E761F6" w:rsidR="00577366" w:rsidRPr="000A104E" w:rsidRDefault="003B1B62" w:rsidP="007311C8">
            <w:pPr>
              <w:jc w:val="center"/>
              <w:rPr>
                <w:bCs/>
                <w:lang w:val="lt-LT"/>
              </w:rPr>
            </w:pPr>
            <w:r w:rsidRPr="00786801">
              <w:rPr>
                <w:bCs/>
                <w:lang w:val="lt-LT"/>
              </w:rPr>
              <w:t>Vietinio kompiuterių tinklo segmentavimas</w:t>
            </w:r>
          </w:p>
        </w:tc>
        <w:tc>
          <w:tcPr>
            <w:tcW w:w="1584" w:type="dxa"/>
            <w:vAlign w:val="center"/>
          </w:tcPr>
          <w:p w14:paraId="09C4C5B9" w14:textId="0AE83853" w:rsidR="00577366" w:rsidRDefault="003B1B62" w:rsidP="007311C8">
            <w:pPr>
              <w:ind w:left="134" w:right="127"/>
              <w:jc w:val="center"/>
              <w:rPr>
                <w:lang w:val="lt-LT"/>
              </w:rPr>
            </w:pPr>
            <w:r w:rsidRPr="00A1042A">
              <w:rPr>
                <w:bCs/>
                <w:lang w:val="lt-LT"/>
              </w:rPr>
              <w:t>Pagal poreikį</w:t>
            </w:r>
          </w:p>
        </w:tc>
        <w:tc>
          <w:tcPr>
            <w:tcW w:w="1970" w:type="dxa"/>
            <w:vAlign w:val="center"/>
          </w:tcPr>
          <w:p w14:paraId="5CE21236" w14:textId="619BF031" w:rsidR="00577366" w:rsidRPr="008D515E" w:rsidRDefault="003B1B62" w:rsidP="007311C8">
            <w:pPr>
              <w:jc w:val="center"/>
              <w:rPr>
                <w:rStyle w:val="2"/>
                <w:rFonts w:eastAsiaTheme="minorHAnsi"/>
              </w:rPr>
            </w:pPr>
            <w:r w:rsidRPr="00786801">
              <w:rPr>
                <w:bCs/>
                <w:lang w:val="lt-LT"/>
              </w:rPr>
              <w:t>Savivaldybės administracijos</w:t>
            </w:r>
            <w:r>
              <w:rPr>
                <w:bCs/>
                <w:lang w:val="lt-LT"/>
              </w:rPr>
              <w:t xml:space="preserve"> Dokumentų valdymo skyriaus Kompiuterių sistemų specialistai</w:t>
            </w:r>
          </w:p>
        </w:tc>
        <w:tc>
          <w:tcPr>
            <w:tcW w:w="1974" w:type="dxa"/>
          </w:tcPr>
          <w:p w14:paraId="67E190CF" w14:textId="7270DA30" w:rsidR="00577366" w:rsidRPr="00507D87" w:rsidRDefault="003B1B62" w:rsidP="007311C8">
            <w:pPr>
              <w:jc w:val="center"/>
              <w:rPr>
                <w:rStyle w:val="2"/>
                <w:rFonts w:eastAsiaTheme="minorHAnsi"/>
              </w:rPr>
            </w:pPr>
            <w:r>
              <w:rPr>
                <w:rStyle w:val="2"/>
              </w:rPr>
              <w:t>Nustatyti galimas grėsmes ir</w:t>
            </w:r>
            <w:r>
              <w:rPr>
                <w:rStyle w:val="2"/>
              </w:rPr>
              <w:br/>
              <w:t>numatyti prevencines priemones</w:t>
            </w:r>
            <w:r>
              <w:rPr>
                <w:rStyle w:val="2"/>
              </w:rPr>
              <w:br/>
              <w:t>asmens duomenų, internetinių</w:t>
            </w:r>
            <w:r>
              <w:rPr>
                <w:rStyle w:val="2"/>
              </w:rPr>
              <w:br/>
              <w:t xml:space="preserve">tinklapių, el. </w:t>
            </w:r>
            <w:r>
              <w:rPr>
                <w:rStyle w:val="2"/>
              </w:rPr>
              <w:lastRenderedPageBreak/>
              <w:t>paštų saugumo</w:t>
            </w:r>
            <w:r>
              <w:rPr>
                <w:rStyle w:val="2"/>
              </w:rPr>
              <w:br/>
              <w:t>užtikrinimui</w:t>
            </w:r>
          </w:p>
        </w:tc>
        <w:tc>
          <w:tcPr>
            <w:tcW w:w="1329" w:type="dxa"/>
            <w:vAlign w:val="center"/>
          </w:tcPr>
          <w:p w14:paraId="537D4451" w14:textId="0B74D26F" w:rsidR="00577366" w:rsidRPr="008D515E" w:rsidRDefault="003B1B62" w:rsidP="007311C8">
            <w:pPr>
              <w:widowControl w:val="0"/>
              <w:autoSpaceDE w:val="0"/>
              <w:autoSpaceDN w:val="0"/>
              <w:ind w:right="-31"/>
              <w:jc w:val="center"/>
            </w:pPr>
            <w:r>
              <w:rPr>
                <w:rStyle w:val="2"/>
              </w:rPr>
              <w:lastRenderedPageBreak/>
              <w:t>&gt; 1</w:t>
            </w:r>
          </w:p>
        </w:tc>
        <w:tc>
          <w:tcPr>
            <w:tcW w:w="4789" w:type="dxa"/>
          </w:tcPr>
          <w:p w14:paraId="07B2BF94" w14:textId="5BE0301F" w:rsidR="00577366" w:rsidRPr="00FF5EC7" w:rsidRDefault="00F00E05" w:rsidP="007311C8">
            <w:pPr>
              <w:rPr>
                <w:lang w:val="lt-LT"/>
              </w:rPr>
            </w:pPr>
            <w:r>
              <w:rPr>
                <w:lang w:val="lt-LT"/>
              </w:rPr>
              <w:t>Vykdomi interneto puslapių saugumo patikrinimai. Nuolat atnaujinama ir prižiūrima kompiuteriuose naudojama antivirusinė įranga.</w:t>
            </w:r>
          </w:p>
        </w:tc>
      </w:tr>
      <w:tr w:rsidR="003B1B62" w:rsidRPr="001B5536" w14:paraId="6AC83D35" w14:textId="77777777" w:rsidTr="00217E9F">
        <w:tc>
          <w:tcPr>
            <w:tcW w:w="729" w:type="dxa"/>
            <w:vAlign w:val="center"/>
          </w:tcPr>
          <w:p w14:paraId="711B8BC6" w14:textId="3B820EC1" w:rsidR="003B1B62" w:rsidRDefault="003B1B62" w:rsidP="003B1B62">
            <w:pPr>
              <w:widowControl w:val="0"/>
              <w:autoSpaceDE w:val="0"/>
              <w:autoSpaceDN w:val="0"/>
              <w:ind w:right="-31"/>
              <w:jc w:val="center"/>
              <w:rPr>
                <w:bCs/>
                <w:lang w:val="lt-LT" w:eastAsia="lt-LT" w:bidi="lt-LT"/>
              </w:rPr>
            </w:pPr>
            <w:r>
              <w:rPr>
                <w:bCs/>
                <w:lang w:val="lt-LT" w:eastAsia="lt-LT" w:bidi="lt-LT"/>
              </w:rPr>
              <w:t>13.2</w:t>
            </w:r>
          </w:p>
        </w:tc>
        <w:tc>
          <w:tcPr>
            <w:tcW w:w="2243" w:type="dxa"/>
            <w:vAlign w:val="center"/>
          </w:tcPr>
          <w:p w14:paraId="48CE1B79" w14:textId="595BDA40" w:rsidR="003B1B62" w:rsidRPr="000A104E" w:rsidRDefault="003B1B62" w:rsidP="003B1B62">
            <w:pPr>
              <w:jc w:val="center"/>
              <w:rPr>
                <w:bCs/>
                <w:lang w:val="lt-LT"/>
              </w:rPr>
            </w:pPr>
            <w:r w:rsidRPr="00786801">
              <w:rPr>
                <w:bCs/>
                <w:lang w:val="lt-LT"/>
              </w:rPr>
              <w:t>Patikrinti rezervinių maitinimo šaltinių darbo trukmę dingus elektros energijai ir, esant poreikiui, pakeisti rezervinių maitinimo šaltinių akumuliatorius</w:t>
            </w:r>
          </w:p>
        </w:tc>
        <w:tc>
          <w:tcPr>
            <w:tcW w:w="1584" w:type="dxa"/>
            <w:vAlign w:val="center"/>
          </w:tcPr>
          <w:p w14:paraId="2600DB22" w14:textId="20EF8004" w:rsidR="003B1B62" w:rsidRDefault="003B1B62" w:rsidP="003B1B62">
            <w:pPr>
              <w:ind w:left="134" w:right="127"/>
              <w:jc w:val="center"/>
              <w:rPr>
                <w:lang w:val="lt-LT"/>
              </w:rPr>
            </w:pPr>
            <w:r w:rsidRPr="00A1042A">
              <w:rPr>
                <w:bCs/>
                <w:lang w:val="lt-LT"/>
              </w:rPr>
              <w:t>Pagal poreikį</w:t>
            </w:r>
          </w:p>
        </w:tc>
        <w:tc>
          <w:tcPr>
            <w:tcW w:w="1970" w:type="dxa"/>
            <w:vAlign w:val="center"/>
          </w:tcPr>
          <w:p w14:paraId="09E36998" w14:textId="623D00BA" w:rsidR="003B1B62" w:rsidRPr="008D515E" w:rsidRDefault="003B1B62" w:rsidP="003B1B62">
            <w:pPr>
              <w:jc w:val="center"/>
              <w:rPr>
                <w:rStyle w:val="2"/>
                <w:rFonts w:eastAsiaTheme="minorHAnsi"/>
              </w:rPr>
            </w:pPr>
            <w:r w:rsidRPr="00786801">
              <w:rPr>
                <w:bCs/>
                <w:lang w:val="lt-LT"/>
              </w:rPr>
              <w:t>Savivaldybės administracijos</w:t>
            </w:r>
            <w:r>
              <w:rPr>
                <w:bCs/>
                <w:lang w:val="lt-LT"/>
              </w:rPr>
              <w:t xml:space="preserve"> Dokumentų valdymo skyriaus Kompiuterių sistemų specialistai</w:t>
            </w:r>
          </w:p>
        </w:tc>
        <w:tc>
          <w:tcPr>
            <w:tcW w:w="1974" w:type="dxa"/>
          </w:tcPr>
          <w:p w14:paraId="74568F35" w14:textId="65B73EE8" w:rsidR="003B1B62" w:rsidRPr="00507D87" w:rsidRDefault="003B1B62" w:rsidP="003B1B62">
            <w:pPr>
              <w:jc w:val="center"/>
              <w:rPr>
                <w:rStyle w:val="2"/>
                <w:rFonts w:eastAsiaTheme="minorHAnsi"/>
              </w:rPr>
            </w:pPr>
            <w:r>
              <w:rPr>
                <w:rStyle w:val="2"/>
              </w:rPr>
              <w:t>Nustatyti galimas grėsmes ir</w:t>
            </w:r>
            <w:r>
              <w:rPr>
                <w:rStyle w:val="2"/>
              </w:rPr>
              <w:br/>
              <w:t>numatyti prevencines priemones</w:t>
            </w:r>
            <w:r>
              <w:rPr>
                <w:rStyle w:val="2"/>
              </w:rPr>
              <w:br/>
              <w:t>asmens duomenų, internetinių</w:t>
            </w:r>
            <w:r>
              <w:rPr>
                <w:rStyle w:val="2"/>
              </w:rPr>
              <w:br/>
              <w:t>tinklapių, ei. paštų saugumo</w:t>
            </w:r>
            <w:r>
              <w:rPr>
                <w:rStyle w:val="2"/>
              </w:rPr>
              <w:br/>
              <w:t>užtikrinimui</w:t>
            </w:r>
          </w:p>
        </w:tc>
        <w:tc>
          <w:tcPr>
            <w:tcW w:w="1329" w:type="dxa"/>
            <w:vAlign w:val="center"/>
          </w:tcPr>
          <w:p w14:paraId="37C0DDCA" w14:textId="51B48D48" w:rsidR="003B1B62" w:rsidRPr="008D515E" w:rsidRDefault="003B1B62" w:rsidP="003B1B62">
            <w:pPr>
              <w:widowControl w:val="0"/>
              <w:autoSpaceDE w:val="0"/>
              <w:autoSpaceDN w:val="0"/>
              <w:ind w:right="-31"/>
              <w:jc w:val="center"/>
            </w:pPr>
            <w:r>
              <w:rPr>
                <w:rStyle w:val="2"/>
              </w:rPr>
              <w:t>&gt; 1</w:t>
            </w:r>
          </w:p>
        </w:tc>
        <w:tc>
          <w:tcPr>
            <w:tcW w:w="4789" w:type="dxa"/>
          </w:tcPr>
          <w:p w14:paraId="7D0959D5" w14:textId="41211AE1" w:rsidR="003B1B62" w:rsidRPr="00FF5EC7" w:rsidRDefault="00F00E05" w:rsidP="003B1B62">
            <w:pPr>
              <w:rPr>
                <w:lang w:val="lt-LT"/>
              </w:rPr>
            </w:pPr>
            <w:r>
              <w:rPr>
                <w:lang w:val="lt-LT"/>
              </w:rPr>
              <w:t>Rezervinių maitinimo šaltinių elementai patikrinti. Pakeisti nusidėvėję maitinimo šaltiniai.</w:t>
            </w:r>
          </w:p>
        </w:tc>
      </w:tr>
      <w:tr w:rsidR="00FC089D" w:rsidRPr="001B5536" w14:paraId="5EF9E32C" w14:textId="77777777" w:rsidTr="00217E9F">
        <w:trPr>
          <w:trHeight w:val="343"/>
        </w:trPr>
        <w:tc>
          <w:tcPr>
            <w:tcW w:w="14618" w:type="dxa"/>
            <w:gridSpan w:val="7"/>
            <w:vAlign w:val="center"/>
          </w:tcPr>
          <w:p w14:paraId="7BF0C671" w14:textId="5E567231" w:rsidR="00FC089D" w:rsidRPr="00FF5EC7" w:rsidRDefault="00FC089D" w:rsidP="00FC089D">
            <w:pPr>
              <w:widowControl w:val="0"/>
              <w:autoSpaceDE w:val="0"/>
              <w:autoSpaceDN w:val="0"/>
              <w:ind w:right="-31"/>
              <w:jc w:val="center"/>
              <w:rPr>
                <w:lang w:val="lt-LT"/>
              </w:rPr>
            </w:pPr>
            <w:bookmarkStart w:id="16" w:name="_Hlk129595280"/>
            <w:r>
              <w:rPr>
                <w:b/>
                <w:lang w:val="lt-LT"/>
              </w:rPr>
              <w:t xml:space="preserve">14 tikslas </w:t>
            </w:r>
            <w:r w:rsidRPr="00786801">
              <w:rPr>
                <w:b/>
                <w:lang w:val="lt-LT"/>
              </w:rPr>
              <w:t>–</w:t>
            </w:r>
            <w:r>
              <w:rPr>
                <w:b/>
                <w:lang w:val="lt-LT"/>
              </w:rPr>
              <w:t xml:space="preserve"> sumažinti pastatų griūčių riziką ir galimus jų  padarinius</w:t>
            </w:r>
          </w:p>
        </w:tc>
      </w:tr>
      <w:tr w:rsidR="003B1B62" w:rsidRPr="001B5536" w14:paraId="5E8F8CF2" w14:textId="77777777" w:rsidTr="00217E9F">
        <w:tc>
          <w:tcPr>
            <w:tcW w:w="729" w:type="dxa"/>
            <w:vAlign w:val="center"/>
          </w:tcPr>
          <w:p w14:paraId="6141062D" w14:textId="37A283D5" w:rsidR="003B1B62" w:rsidRDefault="00FC089D" w:rsidP="003B1B62">
            <w:pPr>
              <w:widowControl w:val="0"/>
              <w:autoSpaceDE w:val="0"/>
              <w:autoSpaceDN w:val="0"/>
              <w:ind w:right="-31"/>
              <w:jc w:val="center"/>
              <w:rPr>
                <w:bCs/>
                <w:lang w:val="lt-LT" w:eastAsia="lt-LT" w:bidi="lt-LT"/>
              </w:rPr>
            </w:pPr>
            <w:r>
              <w:rPr>
                <w:bCs/>
                <w:lang w:val="lt-LT" w:eastAsia="lt-LT" w:bidi="lt-LT"/>
              </w:rPr>
              <w:t>14.1</w:t>
            </w:r>
          </w:p>
        </w:tc>
        <w:tc>
          <w:tcPr>
            <w:tcW w:w="2243" w:type="dxa"/>
            <w:vAlign w:val="center"/>
          </w:tcPr>
          <w:p w14:paraId="1696DA92" w14:textId="04B8CF99" w:rsidR="003B1B62" w:rsidRPr="000A104E" w:rsidRDefault="00FC089D" w:rsidP="003B1B62">
            <w:pPr>
              <w:jc w:val="center"/>
              <w:rPr>
                <w:bCs/>
                <w:lang w:val="lt-LT"/>
              </w:rPr>
            </w:pPr>
            <w:r>
              <w:rPr>
                <w:lang w:val="lt-LT"/>
              </w:rPr>
              <w:t>Daugiabučių gyvenamųjų namų, kurių aukštingumas iki 5 aukštų imtinai, ir ypatingų statinių naudojimo priežiūros organizavimas ir atlikimas</w:t>
            </w:r>
          </w:p>
        </w:tc>
        <w:tc>
          <w:tcPr>
            <w:tcW w:w="1584" w:type="dxa"/>
            <w:vAlign w:val="center"/>
          </w:tcPr>
          <w:p w14:paraId="344BCDEF" w14:textId="0903FD26" w:rsidR="003B1B62" w:rsidRDefault="00BB5BFD" w:rsidP="003B1B62">
            <w:pPr>
              <w:ind w:left="134" w:right="127"/>
              <w:jc w:val="center"/>
              <w:rPr>
                <w:lang w:val="lt-LT"/>
              </w:rPr>
            </w:pPr>
            <w:r>
              <w:rPr>
                <w:lang w:val="lt-LT"/>
              </w:rPr>
              <w:t>I-IV ketvirčiai</w:t>
            </w:r>
          </w:p>
        </w:tc>
        <w:tc>
          <w:tcPr>
            <w:tcW w:w="1970" w:type="dxa"/>
            <w:vAlign w:val="center"/>
          </w:tcPr>
          <w:p w14:paraId="5B281AD2" w14:textId="4887E135" w:rsidR="003B1B62" w:rsidRPr="008D515E" w:rsidRDefault="00BB5BFD" w:rsidP="003B1B62">
            <w:pPr>
              <w:jc w:val="center"/>
              <w:rPr>
                <w:rStyle w:val="2"/>
                <w:rFonts w:eastAsiaTheme="minorHAnsi"/>
              </w:rPr>
            </w:pPr>
            <w:r w:rsidRPr="00786801">
              <w:rPr>
                <w:bCs/>
                <w:lang w:val="lt-LT"/>
              </w:rPr>
              <w:t>Savivaldybės administracijos</w:t>
            </w:r>
            <w:r>
              <w:rPr>
                <w:bCs/>
                <w:lang w:val="lt-LT"/>
              </w:rPr>
              <w:t xml:space="preserve"> </w:t>
            </w:r>
            <w:r w:rsidRPr="00461F13">
              <w:rPr>
                <w:rFonts w:eastAsia="CIDFont+F1"/>
                <w:lang w:val="lt-LT"/>
              </w:rPr>
              <w:t xml:space="preserve">Statybos, ūkio plėtros ir turto </w:t>
            </w:r>
            <w:r>
              <w:rPr>
                <w:rFonts w:eastAsia="CIDFont+F1"/>
                <w:lang w:val="lt-LT"/>
              </w:rPr>
              <w:t>valdymo skyrius</w:t>
            </w:r>
          </w:p>
        </w:tc>
        <w:tc>
          <w:tcPr>
            <w:tcW w:w="1974" w:type="dxa"/>
          </w:tcPr>
          <w:p w14:paraId="2C99D1B1" w14:textId="6B740E59" w:rsidR="003B1B62" w:rsidRPr="00507D87" w:rsidRDefault="00BB5BFD" w:rsidP="003B1B62">
            <w:pPr>
              <w:jc w:val="center"/>
              <w:rPr>
                <w:rStyle w:val="2"/>
                <w:rFonts w:eastAsiaTheme="minorHAnsi"/>
              </w:rPr>
            </w:pPr>
            <w:r>
              <w:rPr>
                <w:lang w:val="lt-LT"/>
              </w:rPr>
              <w:t>Tikrintinų objektų skaičius nuo gautų skundų ar kitų informacijos tiekėjų skaičiaus proc.</w:t>
            </w:r>
          </w:p>
        </w:tc>
        <w:tc>
          <w:tcPr>
            <w:tcW w:w="1329" w:type="dxa"/>
            <w:vAlign w:val="center"/>
          </w:tcPr>
          <w:p w14:paraId="240E4041" w14:textId="12F9FED8" w:rsidR="003B1B62" w:rsidRPr="008D515E" w:rsidRDefault="00BB5BFD" w:rsidP="003B1B62">
            <w:pPr>
              <w:widowControl w:val="0"/>
              <w:autoSpaceDE w:val="0"/>
              <w:autoSpaceDN w:val="0"/>
              <w:ind w:right="-31"/>
              <w:jc w:val="center"/>
            </w:pPr>
            <w:r>
              <w:rPr>
                <w:lang w:val="lt-LT"/>
              </w:rPr>
              <w:t>≥ 80</w:t>
            </w:r>
          </w:p>
        </w:tc>
        <w:tc>
          <w:tcPr>
            <w:tcW w:w="4789" w:type="dxa"/>
          </w:tcPr>
          <w:p w14:paraId="51C3C5FE" w14:textId="7C504DF8" w:rsidR="003B1B62" w:rsidRPr="00A704BC" w:rsidRDefault="00A062D5" w:rsidP="003B1B62">
            <w:pPr>
              <w:rPr>
                <w:lang w:val="lt-LT"/>
              </w:rPr>
            </w:pPr>
            <w:r>
              <w:rPr>
                <w:lang w:val="lt-LT"/>
              </w:rPr>
              <w:t xml:space="preserve">Nebuvo gauta skundų, prašymų </w:t>
            </w:r>
          </w:p>
        </w:tc>
      </w:tr>
      <w:bookmarkEnd w:id="16"/>
    </w:tbl>
    <w:p w14:paraId="6B7D4D8B" w14:textId="4401E482" w:rsidR="00065F02" w:rsidRDefault="00065F02" w:rsidP="00065F02">
      <w:pPr>
        <w:rPr>
          <w:b/>
          <w:sz w:val="20"/>
          <w:szCs w:val="20"/>
        </w:rPr>
      </w:pPr>
    </w:p>
    <w:p w14:paraId="64D54A3A" w14:textId="77777777" w:rsidR="00063E57" w:rsidRPr="00063E57" w:rsidRDefault="00063E57" w:rsidP="00065F02">
      <w:pPr>
        <w:rPr>
          <w:bCs/>
          <w:lang w:val="lt-LT"/>
        </w:rPr>
      </w:pPr>
    </w:p>
    <w:p w14:paraId="4114B1E6" w14:textId="77777777" w:rsidR="00065F02" w:rsidRPr="00063E57" w:rsidRDefault="00065F02" w:rsidP="00065F02">
      <w:pPr>
        <w:rPr>
          <w:bCs/>
          <w:lang w:val="lt-LT"/>
        </w:rPr>
      </w:pPr>
      <w:r w:rsidRPr="00063E57">
        <w:rPr>
          <w:bCs/>
          <w:lang w:val="lt-LT"/>
        </w:rPr>
        <w:t>Plane naudojami sutrumpinimai:</w:t>
      </w:r>
    </w:p>
    <w:p w14:paraId="7288BFFA" w14:textId="77777777" w:rsidR="00065F02" w:rsidRPr="00065F02" w:rsidRDefault="00065F02" w:rsidP="00065F02">
      <w:pPr>
        <w:pStyle w:val="Sraopastraipa"/>
        <w:widowControl w:val="0"/>
        <w:numPr>
          <w:ilvl w:val="0"/>
          <w:numId w:val="1"/>
        </w:numPr>
        <w:tabs>
          <w:tab w:val="left" w:pos="284"/>
        </w:tabs>
        <w:spacing w:after="0" w:line="240" w:lineRule="auto"/>
        <w:ind w:left="426"/>
        <w:rPr>
          <w:rFonts w:ascii="Times New Roman" w:hAnsi="Times New Roman"/>
          <w:sz w:val="24"/>
          <w:szCs w:val="24"/>
          <w:lang w:val="lt-LT"/>
        </w:rPr>
      </w:pPr>
      <w:r w:rsidRPr="00065F02">
        <w:rPr>
          <w:rFonts w:ascii="Times New Roman" w:hAnsi="Times New Roman"/>
          <w:sz w:val="24"/>
          <w:szCs w:val="24"/>
          <w:lang w:val="lt-LT"/>
        </w:rPr>
        <w:t>ESOC – Ekstremaliųjų situacijų operacijų centras;</w:t>
      </w:r>
    </w:p>
    <w:p w14:paraId="0339DCE0" w14:textId="77777777" w:rsidR="00065F02" w:rsidRPr="00065F02" w:rsidRDefault="00065F02" w:rsidP="00065F02">
      <w:pPr>
        <w:pStyle w:val="Sraopastraipa"/>
        <w:widowControl w:val="0"/>
        <w:numPr>
          <w:ilvl w:val="0"/>
          <w:numId w:val="1"/>
        </w:numPr>
        <w:tabs>
          <w:tab w:val="left" w:pos="284"/>
        </w:tabs>
        <w:spacing w:after="0" w:line="240" w:lineRule="auto"/>
        <w:ind w:left="426"/>
        <w:rPr>
          <w:rFonts w:ascii="Times New Roman" w:hAnsi="Times New Roman"/>
          <w:sz w:val="24"/>
          <w:szCs w:val="24"/>
          <w:lang w:val="lt-LT"/>
        </w:rPr>
      </w:pPr>
      <w:r w:rsidRPr="00202D31">
        <w:rPr>
          <w:rStyle w:val="2"/>
          <w:rFonts w:eastAsiaTheme="minorHAnsi"/>
        </w:rPr>
        <w:t>VRAAD Trakų rajono agentūra</w:t>
      </w:r>
      <w:r>
        <w:rPr>
          <w:rStyle w:val="2"/>
          <w:rFonts w:eastAsiaTheme="minorHAnsi"/>
        </w:rPr>
        <w:t xml:space="preserve"> -</w:t>
      </w:r>
      <w:r>
        <w:rPr>
          <w:rStyle w:val="Emfaz"/>
          <w:rFonts w:ascii="Arial" w:hAnsi="Arial" w:cs="Arial"/>
          <w:b/>
          <w:bCs/>
          <w:i w:val="0"/>
          <w:iCs w:val="0"/>
          <w:color w:val="52565A"/>
          <w:sz w:val="21"/>
          <w:szCs w:val="21"/>
          <w:shd w:val="clear" w:color="auto" w:fill="FFFFFF"/>
        </w:rPr>
        <w:t xml:space="preserve"> </w:t>
      </w:r>
      <w:r w:rsidRPr="000262B7">
        <w:rPr>
          <w:rStyle w:val="Emfaz"/>
          <w:rFonts w:ascii="Times New Roman" w:hAnsi="Times New Roman"/>
          <w:i w:val="0"/>
          <w:iCs w:val="0"/>
          <w:sz w:val="21"/>
          <w:szCs w:val="21"/>
          <w:shd w:val="clear" w:color="auto" w:fill="FFFFFF"/>
          <w:lang w:val="lt-LT"/>
        </w:rPr>
        <w:t>V</w:t>
      </w:r>
      <w:r w:rsidRPr="000262B7">
        <w:rPr>
          <w:rStyle w:val="Emfaz"/>
          <w:rFonts w:ascii="Times New Roman" w:hAnsi="Times New Roman"/>
          <w:i w:val="0"/>
          <w:iCs w:val="0"/>
          <w:sz w:val="24"/>
          <w:szCs w:val="24"/>
          <w:shd w:val="clear" w:color="auto" w:fill="FFFFFF"/>
          <w:lang w:val="lt-LT"/>
        </w:rPr>
        <w:t>iln</w:t>
      </w:r>
      <w:r w:rsidRPr="00065F02">
        <w:rPr>
          <w:rStyle w:val="Emfaz"/>
          <w:rFonts w:ascii="Times New Roman" w:hAnsi="Times New Roman"/>
          <w:i w:val="0"/>
          <w:iCs w:val="0"/>
          <w:sz w:val="24"/>
          <w:szCs w:val="24"/>
          <w:shd w:val="clear" w:color="auto" w:fill="FFFFFF"/>
          <w:lang w:val="lt-LT"/>
        </w:rPr>
        <w:t>iaus regiono aplinkos apsaugos departamento</w:t>
      </w:r>
      <w:r w:rsidRPr="00065F02">
        <w:rPr>
          <w:rFonts w:ascii="Times New Roman" w:hAnsi="Times New Roman"/>
          <w:sz w:val="24"/>
          <w:szCs w:val="24"/>
          <w:shd w:val="clear" w:color="auto" w:fill="FFFFFF"/>
          <w:lang w:val="lt-LT"/>
        </w:rPr>
        <w:t> </w:t>
      </w:r>
      <w:r>
        <w:rPr>
          <w:rFonts w:ascii="Times New Roman" w:hAnsi="Times New Roman"/>
          <w:sz w:val="24"/>
          <w:szCs w:val="24"/>
          <w:shd w:val="clear" w:color="auto" w:fill="FFFFFF"/>
          <w:lang w:val="lt-LT"/>
        </w:rPr>
        <w:t>T</w:t>
      </w:r>
      <w:r w:rsidRPr="00065F02">
        <w:rPr>
          <w:rStyle w:val="Emfaz"/>
          <w:rFonts w:ascii="Times New Roman" w:hAnsi="Times New Roman"/>
          <w:i w:val="0"/>
          <w:iCs w:val="0"/>
          <w:sz w:val="24"/>
          <w:szCs w:val="24"/>
          <w:shd w:val="clear" w:color="auto" w:fill="FFFFFF"/>
          <w:lang w:val="lt-LT"/>
        </w:rPr>
        <w:t>rakų rajono agentūr</w:t>
      </w:r>
      <w:r>
        <w:rPr>
          <w:rStyle w:val="Emfaz"/>
          <w:rFonts w:ascii="Times New Roman" w:hAnsi="Times New Roman"/>
          <w:i w:val="0"/>
          <w:iCs w:val="0"/>
          <w:sz w:val="24"/>
          <w:szCs w:val="24"/>
          <w:shd w:val="clear" w:color="auto" w:fill="FFFFFF"/>
          <w:lang w:val="lt-LT"/>
        </w:rPr>
        <w:t>a;</w:t>
      </w:r>
    </w:p>
    <w:p w14:paraId="5DDB2503" w14:textId="77777777" w:rsidR="00065F02" w:rsidRPr="00065F02" w:rsidRDefault="00065F02" w:rsidP="00065F02">
      <w:pPr>
        <w:pStyle w:val="Sraopastraipa"/>
        <w:widowControl w:val="0"/>
        <w:numPr>
          <w:ilvl w:val="0"/>
          <w:numId w:val="1"/>
        </w:numPr>
        <w:tabs>
          <w:tab w:val="left" w:pos="284"/>
        </w:tabs>
        <w:spacing w:after="0" w:line="240" w:lineRule="auto"/>
        <w:ind w:left="426"/>
        <w:rPr>
          <w:rStyle w:val="2"/>
          <w:rFonts w:eastAsia="Calibri"/>
        </w:rPr>
      </w:pPr>
      <w:r w:rsidRPr="00065F02">
        <w:rPr>
          <w:rStyle w:val="2"/>
          <w:rFonts w:eastAsia="Calibri"/>
        </w:rPr>
        <w:t>Trakų PGT – Trakų priešgaisrinė gelbėjimo tarnyba;</w:t>
      </w:r>
    </w:p>
    <w:p w14:paraId="3B27C14E" w14:textId="77777777" w:rsidR="00065F02" w:rsidRPr="00065F02" w:rsidRDefault="00065F02" w:rsidP="00065F02">
      <w:pPr>
        <w:pStyle w:val="Sraopastraipa"/>
        <w:widowControl w:val="0"/>
        <w:numPr>
          <w:ilvl w:val="0"/>
          <w:numId w:val="1"/>
        </w:numPr>
        <w:tabs>
          <w:tab w:val="left" w:pos="284"/>
        </w:tabs>
        <w:spacing w:after="0" w:line="240" w:lineRule="auto"/>
        <w:ind w:left="426"/>
        <w:rPr>
          <w:rStyle w:val="2"/>
          <w:rFonts w:eastAsia="Calibri"/>
        </w:rPr>
      </w:pPr>
      <w:r w:rsidRPr="00065F02">
        <w:rPr>
          <w:rStyle w:val="2"/>
          <w:rFonts w:eastAsia="Calibri"/>
        </w:rPr>
        <w:t>Trakų rajono PGĮ – Trakų rajono Priešgaisrinė gelbėjimo įstaiga;</w:t>
      </w:r>
    </w:p>
    <w:p w14:paraId="7F2F9650" w14:textId="77777777" w:rsidR="00065F02" w:rsidRPr="00065F02" w:rsidRDefault="00065F02" w:rsidP="00065F02">
      <w:pPr>
        <w:pStyle w:val="Sraopastraipa"/>
        <w:widowControl w:val="0"/>
        <w:numPr>
          <w:ilvl w:val="0"/>
          <w:numId w:val="1"/>
        </w:numPr>
        <w:tabs>
          <w:tab w:val="left" w:pos="284"/>
        </w:tabs>
        <w:spacing w:after="0" w:line="240" w:lineRule="auto"/>
        <w:ind w:left="426"/>
        <w:rPr>
          <w:rFonts w:ascii="Times New Roman" w:hAnsi="Times New Roman"/>
          <w:sz w:val="24"/>
          <w:szCs w:val="24"/>
          <w:lang w:val="lt-LT"/>
        </w:rPr>
      </w:pPr>
      <w:r w:rsidRPr="00065F02">
        <w:rPr>
          <w:rStyle w:val="2"/>
          <w:rFonts w:eastAsia="Calibri"/>
        </w:rPr>
        <w:lastRenderedPageBreak/>
        <w:t>Trakų VMVT – Trakų valstybinė maisto ir veterinarijos tarnyba;</w:t>
      </w:r>
    </w:p>
    <w:p w14:paraId="5FA6781E" w14:textId="77777777" w:rsidR="00065F02" w:rsidRPr="00065F02" w:rsidRDefault="00065F02" w:rsidP="00065F02">
      <w:pPr>
        <w:pStyle w:val="Sraopastraipa"/>
        <w:widowControl w:val="0"/>
        <w:numPr>
          <w:ilvl w:val="0"/>
          <w:numId w:val="1"/>
        </w:numPr>
        <w:tabs>
          <w:tab w:val="left" w:pos="284"/>
        </w:tabs>
        <w:spacing w:after="0" w:line="240" w:lineRule="auto"/>
        <w:ind w:left="426"/>
        <w:rPr>
          <w:rFonts w:ascii="Times New Roman" w:hAnsi="Times New Roman"/>
          <w:sz w:val="24"/>
          <w:szCs w:val="24"/>
          <w:lang w:val="lt-LT"/>
        </w:rPr>
      </w:pPr>
      <w:r w:rsidRPr="00065F02">
        <w:rPr>
          <w:rFonts w:ascii="Times New Roman" w:hAnsi="Times New Roman"/>
          <w:sz w:val="24"/>
          <w:szCs w:val="24"/>
          <w:lang w:val="lt-LT"/>
        </w:rPr>
        <w:t>VAPGV – Vilniaus apskrities priešgaisrinė gelbėjimo valdyba;</w:t>
      </w:r>
    </w:p>
    <w:p w14:paraId="105AF6E3" w14:textId="10CDAA66" w:rsidR="00065F02" w:rsidRPr="00245575" w:rsidRDefault="00245575" w:rsidP="00245575">
      <w:pPr>
        <w:autoSpaceDE w:val="0"/>
        <w:autoSpaceDN w:val="0"/>
        <w:adjustRightInd w:val="0"/>
        <w:rPr>
          <w:lang w:val="lt-LT"/>
        </w:rPr>
      </w:pPr>
      <w:r>
        <w:rPr>
          <w:lang w:val="lt-LT"/>
        </w:rPr>
        <w:t xml:space="preserve">     </w:t>
      </w:r>
      <w:r w:rsidR="00065F02" w:rsidRPr="00245575">
        <w:rPr>
          <w:lang w:val="lt-LT"/>
        </w:rPr>
        <w:t>VAVPK Trakų r. PK –</w:t>
      </w:r>
      <w:r w:rsidR="001A65AB" w:rsidRPr="00245575">
        <w:rPr>
          <w:lang w:val="lt-LT"/>
        </w:rPr>
        <w:t xml:space="preserve"> </w:t>
      </w:r>
      <w:r w:rsidR="001A65AB" w:rsidRPr="00245575">
        <w:rPr>
          <w:rFonts w:eastAsia="CIDFont+F1"/>
          <w:lang w:val="lt-LT"/>
        </w:rPr>
        <w:t xml:space="preserve">Vilniaus apskrities vyriausiasis policijos komisariatas </w:t>
      </w:r>
      <w:r w:rsidR="00065F02" w:rsidRPr="00245575">
        <w:rPr>
          <w:lang w:val="lt-LT"/>
        </w:rPr>
        <w:t xml:space="preserve"> Trakų rajono policijos komisariatas.</w:t>
      </w:r>
    </w:p>
    <w:p w14:paraId="0CBE09BB" w14:textId="6AFA71DD" w:rsidR="009C21D7" w:rsidRPr="00B94FA2" w:rsidRDefault="009C21D7" w:rsidP="00E77378">
      <w:pPr>
        <w:jc w:val="center"/>
        <w:rPr>
          <w:bCs/>
          <w:lang w:val="lt-LT"/>
        </w:rPr>
      </w:pPr>
    </w:p>
    <w:p w14:paraId="24EF20ED" w14:textId="04CEDE79" w:rsidR="00B94FA2" w:rsidRPr="00B94FA2" w:rsidRDefault="00B94FA2" w:rsidP="00E77378">
      <w:pPr>
        <w:jc w:val="center"/>
        <w:rPr>
          <w:bCs/>
          <w:lang w:val="lt-LT"/>
        </w:rPr>
      </w:pPr>
    </w:p>
    <w:p w14:paraId="0F39682E" w14:textId="22CA4716" w:rsidR="00B94FA2" w:rsidRDefault="000817D9" w:rsidP="00B94FA2">
      <w:pPr>
        <w:jc w:val="both"/>
        <w:rPr>
          <w:bCs/>
          <w:lang w:val="lt-LT"/>
        </w:rPr>
      </w:pPr>
      <w:r>
        <w:rPr>
          <w:bCs/>
          <w:lang w:val="lt-LT"/>
        </w:rPr>
        <w:t>Trakų rajono savivaldybės administracijos</w:t>
      </w:r>
      <w:r w:rsidR="00B94FA2">
        <w:rPr>
          <w:bCs/>
          <w:lang w:val="lt-LT"/>
        </w:rPr>
        <w:t xml:space="preserve">                                                                                                                                       Valentina Naudžiūnienė</w:t>
      </w:r>
    </w:p>
    <w:p w14:paraId="7415C072" w14:textId="26D45726" w:rsidR="000817D9" w:rsidRPr="00B94FA2" w:rsidRDefault="000817D9" w:rsidP="00B94FA2">
      <w:pPr>
        <w:jc w:val="both"/>
        <w:rPr>
          <w:bCs/>
          <w:lang w:val="lt-LT"/>
        </w:rPr>
      </w:pPr>
      <w:r>
        <w:rPr>
          <w:bCs/>
          <w:lang w:val="lt-LT"/>
        </w:rPr>
        <w:t>patarėja (Parengties pareigūnė)</w:t>
      </w:r>
    </w:p>
    <w:sectPr w:rsidR="000817D9" w:rsidRPr="00B94FA2" w:rsidSect="00D06AE2">
      <w:headerReference w:type="default" r:id="rId17"/>
      <w:pgSz w:w="16838" w:h="11906" w:orient="landscape"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A190E" w14:textId="77777777" w:rsidR="00E868AA" w:rsidRDefault="00E868AA" w:rsidP="00690D9D">
      <w:r>
        <w:separator/>
      </w:r>
    </w:p>
  </w:endnote>
  <w:endnote w:type="continuationSeparator" w:id="0">
    <w:p w14:paraId="1E7CE0C6" w14:textId="77777777" w:rsidR="00E868AA" w:rsidRDefault="00E868AA" w:rsidP="0069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IDFont+F1">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13942" w14:textId="77777777" w:rsidR="00E868AA" w:rsidRDefault="00E868AA" w:rsidP="00690D9D">
      <w:r>
        <w:separator/>
      </w:r>
    </w:p>
  </w:footnote>
  <w:footnote w:type="continuationSeparator" w:id="0">
    <w:p w14:paraId="220C5055" w14:textId="77777777" w:rsidR="00E868AA" w:rsidRDefault="00E868AA" w:rsidP="00690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968932"/>
      <w:docPartObj>
        <w:docPartGallery w:val="Page Numbers (Top of Page)"/>
        <w:docPartUnique/>
      </w:docPartObj>
    </w:sdtPr>
    <w:sdtContent>
      <w:p w14:paraId="744A5209" w14:textId="77777777" w:rsidR="00DC0789" w:rsidRDefault="00DC0789">
        <w:pPr>
          <w:pStyle w:val="Antrats"/>
          <w:jc w:val="center"/>
        </w:pPr>
        <w:r>
          <w:fldChar w:fldCharType="begin"/>
        </w:r>
        <w:r>
          <w:instrText>PAGE   \* MERGEFORMAT</w:instrText>
        </w:r>
        <w:r>
          <w:fldChar w:fldCharType="separate"/>
        </w:r>
        <w:r>
          <w:rPr>
            <w:lang w:val="lt-LT"/>
          </w:rPr>
          <w:t>2</w:t>
        </w:r>
        <w:r>
          <w:fldChar w:fldCharType="end"/>
        </w:r>
      </w:p>
    </w:sdtContent>
  </w:sdt>
  <w:p w14:paraId="623A256B" w14:textId="77777777" w:rsidR="00DC0789" w:rsidRDefault="00DC07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D7992"/>
    <w:multiLevelType w:val="hybridMultilevel"/>
    <w:tmpl w:val="7242C8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0B7BA8"/>
    <w:multiLevelType w:val="hybridMultilevel"/>
    <w:tmpl w:val="5972BB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4062395">
    <w:abstractNumId w:val="1"/>
  </w:num>
  <w:num w:numId="2" w16cid:durableId="190795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17"/>
    <w:rsid w:val="00007698"/>
    <w:rsid w:val="000261CC"/>
    <w:rsid w:val="000262B7"/>
    <w:rsid w:val="00034698"/>
    <w:rsid w:val="00040F85"/>
    <w:rsid w:val="000466E7"/>
    <w:rsid w:val="000527E8"/>
    <w:rsid w:val="000564BF"/>
    <w:rsid w:val="00063E57"/>
    <w:rsid w:val="00065F02"/>
    <w:rsid w:val="00067A90"/>
    <w:rsid w:val="00070B03"/>
    <w:rsid w:val="000817D9"/>
    <w:rsid w:val="00084403"/>
    <w:rsid w:val="000864A9"/>
    <w:rsid w:val="000932B1"/>
    <w:rsid w:val="000A38C8"/>
    <w:rsid w:val="000B1BA7"/>
    <w:rsid w:val="000C40E0"/>
    <w:rsid w:val="000E101B"/>
    <w:rsid w:val="000E4646"/>
    <w:rsid w:val="001513BF"/>
    <w:rsid w:val="001555DE"/>
    <w:rsid w:val="00160FED"/>
    <w:rsid w:val="00164ECC"/>
    <w:rsid w:val="001665EB"/>
    <w:rsid w:val="001701F7"/>
    <w:rsid w:val="00187430"/>
    <w:rsid w:val="00191BF8"/>
    <w:rsid w:val="001A137E"/>
    <w:rsid w:val="001A4BC6"/>
    <w:rsid w:val="001A65AB"/>
    <w:rsid w:val="001B00BF"/>
    <w:rsid w:val="001B5536"/>
    <w:rsid w:val="001C009F"/>
    <w:rsid w:val="001D2CCF"/>
    <w:rsid w:val="001E1849"/>
    <w:rsid w:val="001F56F2"/>
    <w:rsid w:val="00201FD6"/>
    <w:rsid w:val="002159F7"/>
    <w:rsid w:val="00217E9F"/>
    <w:rsid w:val="0022226D"/>
    <w:rsid w:val="00240E67"/>
    <w:rsid w:val="002431D9"/>
    <w:rsid w:val="00245417"/>
    <w:rsid w:val="00245575"/>
    <w:rsid w:val="00246914"/>
    <w:rsid w:val="0025168A"/>
    <w:rsid w:val="00255B25"/>
    <w:rsid w:val="00261967"/>
    <w:rsid w:val="00267138"/>
    <w:rsid w:val="002735D3"/>
    <w:rsid w:val="00284933"/>
    <w:rsid w:val="002A3EED"/>
    <w:rsid w:val="002A7165"/>
    <w:rsid w:val="002B452B"/>
    <w:rsid w:val="002C1E34"/>
    <w:rsid w:val="002C4C65"/>
    <w:rsid w:val="002E17B3"/>
    <w:rsid w:val="002E45A4"/>
    <w:rsid w:val="002F14C6"/>
    <w:rsid w:val="002F3417"/>
    <w:rsid w:val="00302382"/>
    <w:rsid w:val="003059CF"/>
    <w:rsid w:val="0030683E"/>
    <w:rsid w:val="00307C14"/>
    <w:rsid w:val="003238CC"/>
    <w:rsid w:val="00327886"/>
    <w:rsid w:val="00327E04"/>
    <w:rsid w:val="003368BE"/>
    <w:rsid w:val="00344EB0"/>
    <w:rsid w:val="00350C6C"/>
    <w:rsid w:val="00353576"/>
    <w:rsid w:val="00356EA0"/>
    <w:rsid w:val="00361593"/>
    <w:rsid w:val="00371F1F"/>
    <w:rsid w:val="003969E8"/>
    <w:rsid w:val="003A1C37"/>
    <w:rsid w:val="003A43E6"/>
    <w:rsid w:val="003A5B74"/>
    <w:rsid w:val="003B1B62"/>
    <w:rsid w:val="003C3409"/>
    <w:rsid w:val="003D2E64"/>
    <w:rsid w:val="003D7298"/>
    <w:rsid w:val="003D743A"/>
    <w:rsid w:val="003D7C94"/>
    <w:rsid w:val="003E4E7B"/>
    <w:rsid w:val="003E51E8"/>
    <w:rsid w:val="003E5A45"/>
    <w:rsid w:val="003F3F38"/>
    <w:rsid w:val="00403B0D"/>
    <w:rsid w:val="004219C1"/>
    <w:rsid w:val="00423CBB"/>
    <w:rsid w:val="0042446C"/>
    <w:rsid w:val="00431E66"/>
    <w:rsid w:val="004340B2"/>
    <w:rsid w:val="00435C51"/>
    <w:rsid w:val="00437E0C"/>
    <w:rsid w:val="00443B4C"/>
    <w:rsid w:val="00445111"/>
    <w:rsid w:val="00445160"/>
    <w:rsid w:val="0046447F"/>
    <w:rsid w:val="00467D71"/>
    <w:rsid w:val="00472DEB"/>
    <w:rsid w:val="00475468"/>
    <w:rsid w:val="00475A86"/>
    <w:rsid w:val="00484E75"/>
    <w:rsid w:val="00490DB1"/>
    <w:rsid w:val="004916FA"/>
    <w:rsid w:val="00493F10"/>
    <w:rsid w:val="004A2729"/>
    <w:rsid w:val="004C045D"/>
    <w:rsid w:val="004C082F"/>
    <w:rsid w:val="004C344C"/>
    <w:rsid w:val="004C7DFE"/>
    <w:rsid w:val="004D337A"/>
    <w:rsid w:val="004E206B"/>
    <w:rsid w:val="004E4993"/>
    <w:rsid w:val="004F29B1"/>
    <w:rsid w:val="004F40A0"/>
    <w:rsid w:val="004F76EC"/>
    <w:rsid w:val="0053703B"/>
    <w:rsid w:val="00537A5C"/>
    <w:rsid w:val="005419C4"/>
    <w:rsid w:val="00561A37"/>
    <w:rsid w:val="00576F79"/>
    <w:rsid w:val="00577366"/>
    <w:rsid w:val="00577ECE"/>
    <w:rsid w:val="0058207C"/>
    <w:rsid w:val="005872FD"/>
    <w:rsid w:val="0059141E"/>
    <w:rsid w:val="005922B9"/>
    <w:rsid w:val="005A28EE"/>
    <w:rsid w:val="005B6309"/>
    <w:rsid w:val="005E279F"/>
    <w:rsid w:val="005F163A"/>
    <w:rsid w:val="005F6990"/>
    <w:rsid w:val="006037F9"/>
    <w:rsid w:val="00616777"/>
    <w:rsid w:val="00617CDA"/>
    <w:rsid w:val="00621ED2"/>
    <w:rsid w:val="00625504"/>
    <w:rsid w:val="0063404E"/>
    <w:rsid w:val="006369A9"/>
    <w:rsid w:val="00637337"/>
    <w:rsid w:val="00642A9A"/>
    <w:rsid w:val="00654690"/>
    <w:rsid w:val="00657E26"/>
    <w:rsid w:val="0066161B"/>
    <w:rsid w:val="00664CBB"/>
    <w:rsid w:val="00685910"/>
    <w:rsid w:val="00690D9D"/>
    <w:rsid w:val="0069174C"/>
    <w:rsid w:val="006A0DDD"/>
    <w:rsid w:val="006A6EF9"/>
    <w:rsid w:val="006B1C8D"/>
    <w:rsid w:val="006B6DC5"/>
    <w:rsid w:val="006C3C6E"/>
    <w:rsid w:val="006C4F06"/>
    <w:rsid w:val="006D1932"/>
    <w:rsid w:val="006F604D"/>
    <w:rsid w:val="00701FEE"/>
    <w:rsid w:val="00704783"/>
    <w:rsid w:val="007216F6"/>
    <w:rsid w:val="00725357"/>
    <w:rsid w:val="007311C8"/>
    <w:rsid w:val="0073406C"/>
    <w:rsid w:val="00736F54"/>
    <w:rsid w:val="00737D46"/>
    <w:rsid w:val="0074242E"/>
    <w:rsid w:val="007462BA"/>
    <w:rsid w:val="0074705D"/>
    <w:rsid w:val="00754481"/>
    <w:rsid w:val="007546FC"/>
    <w:rsid w:val="00755B22"/>
    <w:rsid w:val="00761255"/>
    <w:rsid w:val="00763E56"/>
    <w:rsid w:val="00764CC0"/>
    <w:rsid w:val="007835BC"/>
    <w:rsid w:val="00790075"/>
    <w:rsid w:val="00793865"/>
    <w:rsid w:val="007A34C8"/>
    <w:rsid w:val="007B3803"/>
    <w:rsid w:val="007B4E40"/>
    <w:rsid w:val="007B7D7A"/>
    <w:rsid w:val="007D15E4"/>
    <w:rsid w:val="007D6314"/>
    <w:rsid w:val="007E03EC"/>
    <w:rsid w:val="007F003E"/>
    <w:rsid w:val="007F0306"/>
    <w:rsid w:val="007F6003"/>
    <w:rsid w:val="00802C88"/>
    <w:rsid w:val="00814F69"/>
    <w:rsid w:val="00827208"/>
    <w:rsid w:val="00846839"/>
    <w:rsid w:val="008468A5"/>
    <w:rsid w:val="008513DC"/>
    <w:rsid w:val="00851B91"/>
    <w:rsid w:val="0085781C"/>
    <w:rsid w:val="00864B25"/>
    <w:rsid w:val="00884812"/>
    <w:rsid w:val="00887E33"/>
    <w:rsid w:val="008A6C73"/>
    <w:rsid w:val="008B4C89"/>
    <w:rsid w:val="008F00D6"/>
    <w:rsid w:val="008F2F2A"/>
    <w:rsid w:val="008F3EAD"/>
    <w:rsid w:val="00904581"/>
    <w:rsid w:val="00911C75"/>
    <w:rsid w:val="00911DFB"/>
    <w:rsid w:val="00916112"/>
    <w:rsid w:val="0092457A"/>
    <w:rsid w:val="00925C32"/>
    <w:rsid w:val="00933164"/>
    <w:rsid w:val="009336AB"/>
    <w:rsid w:val="0093706C"/>
    <w:rsid w:val="00937F54"/>
    <w:rsid w:val="0094094D"/>
    <w:rsid w:val="00943E6D"/>
    <w:rsid w:val="009477B0"/>
    <w:rsid w:val="009559C3"/>
    <w:rsid w:val="00963904"/>
    <w:rsid w:val="00966DFD"/>
    <w:rsid w:val="00973439"/>
    <w:rsid w:val="009A1F57"/>
    <w:rsid w:val="009A3921"/>
    <w:rsid w:val="009A4DF5"/>
    <w:rsid w:val="009B0F64"/>
    <w:rsid w:val="009B2B9B"/>
    <w:rsid w:val="009C21D7"/>
    <w:rsid w:val="009E315D"/>
    <w:rsid w:val="009F0911"/>
    <w:rsid w:val="009F6055"/>
    <w:rsid w:val="00A02B6F"/>
    <w:rsid w:val="00A0330C"/>
    <w:rsid w:val="00A062D5"/>
    <w:rsid w:val="00A07AD2"/>
    <w:rsid w:val="00A1712E"/>
    <w:rsid w:val="00A20DFE"/>
    <w:rsid w:val="00A215B6"/>
    <w:rsid w:val="00A34725"/>
    <w:rsid w:val="00A45719"/>
    <w:rsid w:val="00A614FD"/>
    <w:rsid w:val="00A67BD7"/>
    <w:rsid w:val="00A67EC6"/>
    <w:rsid w:val="00A704BC"/>
    <w:rsid w:val="00A9009D"/>
    <w:rsid w:val="00A915CB"/>
    <w:rsid w:val="00AB11A2"/>
    <w:rsid w:val="00AB1B9C"/>
    <w:rsid w:val="00AB4258"/>
    <w:rsid w:val="00AD25A6"/>
    <w:rsid w:val="00AE1C70"/>
    <w:rsid w:val="00AE315B"/>
    <w:rsid w:val="00AF3765"/>
    <w:rsid w:val="00AF585D"/>
    <w:rsid w:val="00AF6390"/>
    <w:rsid w:val="00B0293E"/>
    <w:rsid w:val="00B1631C"/>
    <w:rsid w:val="00B3601A"/>
    <w:rsid w:val="00B53F28"/>
    <w:rsid w:val="00B56C7B"/>
    <w:rsid w:val="00B61E42"/>
    <w:rsid w:val="00B666EC"/>
    <w:rsid w:val="00B73265"/>
    <w:rsid w:val="00B772FF"/>
    <w:rsid w:val="00B86BC7"/>
    <w:rsid w:val="00B876F8"/>
    <w:rsid w:val="00B920E3"/>
    <w:rsid w:val="00B94FA2"/>
    <w:rsid w:val="00BA418A"/>
    <w:rsid w:val="00BB5BFD"/>
    <w:rsid w:val="00BC2038"/>
    <w:rsid w:val="00BD738F"/>
    <w:rsid w:val="00BE2570"/>
    <w:rsid w:val="00BE33EE"/>
    <w:rsid w:val="00BE4477"/>
    <w:rsid w:val="00BF121B"/>
    <w:rsid w:val="00C03F24"/>
    <w:rsid w:val="00C06943"/>
    <w:rsid w:val="00C60ED4"/>
    <w:rsid w:val="00C71B22"/>
    <w:rsid w:val="00C73F7D"/>
    <w:rsid w:val="00C8268C"/>
    <w:rsid w:val="00C96974"/>
    <w:rsid w:val="00CA2117"/>
    <w:rsid w:val="00CA239B"/>
    <w:rsid w:val="00CA6017"/>
    <w:rsid w:val="00CC2E35"/>
    <w:rsid w:val="00CD10BC"/>
    <w:rsid w:val="00CD4412"/>
    <w:rsid w:val="00CD7637"/>
    <w:rsid w:val="00D0253D"/>
    <w:rsid w:val="00D03EDF"/>
    <w:rsid w:val="00D06AE2"/>
    <w:rsid w:val="00D06FDB"/>
    <w:rsid w:val="00D07625"/>
    <w:rsid w:val="00D07948"/>
    <w:rsid w:val="00D15F95"/>
    <w:rsid w:val="00D2677E"/>
    <w:rsid w:val="00D342AA"/>
    <w:rsid w:val="00D373B2"/>
    <w:rsid w:val="00D40D67"/>
    <w:rsid w:val="00D431D4"/>
    <w:rsid w:val="00D4619C"/>
    <w:rsid w:val="00D5385B"/>
    <w:rsid w:val="00D55444"/>
    <w:rsid w:val="00D55E55"/>
    <w:rsid w:val="00D56685"/>
    <w:rsid w:val="00D66A8F"/>
    <w:rsid w:val="00D6736C"/>
    <w:rsid w:val="00D75A23"/>
    <w:rsid w:val="00D76668"/>
    <w:rsid w:val="00D7799B"/>
    <w:rsid w:val="00DA0DBC"/>
    <w:rsid w:val="00DA2BEC"/>
    <w:rsid w:val="00DA4CEE"/>
    <w:rsid w:val="00DB06C6"/>
    <w:rsid w:val="00DC0789"/>
    <w:rsid w:val="00DC29F4"/>
    <w:rsid w:val="00DC5D6B"/>
    <w:rsid w:val="00DE3B64"/>
    <w:rsid w:val="00DE6C7C"/>
    <w:rsid w:val="00DF556E"/>
    <w:rsid w:val="00E03930"/>
    <w:rsid w:val="00E07607"/>
    <w:rsid w:val="00E167A0"/>
    <w:rsid w:val="00E25A6E"/>
    <w:rsid w:val="00E31C00"/>
    <w:rsid w:val="00E32409"/>
    <w:rsid w:val="00E3551C"/>
    <w:rsid w:val="00E40EFA"/>
    <w:rsid w:val="00E41043"/>
    <w:rsid w:val="00E51FFC"/>
    <w:rsid w:val="00E57C46"/>
    <w:rsid w:val="00E62D7C"/>
    <w:rsid w:val="00E63402"/>
    <w:rsid w:val="00E6370B"/>
    <w:rsid w:val="00E67913"/>
    <w:rsid w:val="00E71365"/>
    <w:rsid w:val="00E77378"/>
    <w:rsid w:val="00E80720"/>
    <w:rsid w:val="00E817F7"/>
    <w:rsid w:val="00E84936"/>
    <w:rsid w:val="00E868AA"/>
    <w:rsid w:val="00EB4CDB"/>
    <w:rsid w:val="00EB721A"/>
    <w:rsid w:val="00EC0467"/>
    <w:rsid w:val="00EC3035"/>
    <w:rsid w:val="00ED0B30"/>
    <w:rsid w:val="00ED6A21"/>
    <w:rsid w:val="00ED78F3"/>
    <w:rsid w:val="00EE021A"/>
    <w:rsid w:val="00EE6D65"/>
    <w:rsid w:val="00EF38EE"/>
    <w:rsid w:val="00F00E05"/>
    <w:rsid w:val="00F02028"/>
    <w:rsid w:val="00F04954"/>
    <w:rsid w:val="00F061DF"/>
    <w:rsid w:val="00F06DF4"/>
    <w:rsid w:val="00F12F0F"/>
    <w:rsid w:val="00F13522"/>
    <w:rsid w:val="00F14E51"/>
    <w:rsid w:val="00F27934"/>
    <w:rsid w:val="00F370B2"/>
    <w:rsid w:val="00F41974"/>
    <w:rsid w:val="00F4383D"/>
    <w:rsid w:val="00F46CEC"/>
    <w:rsid w:val="00F47E06"/>
    <w:rsid w:val="00F5483B"/>
    <w:rsid w:val="00F63041"/>
    <w:rsid w:val="00F751B0"/>
    <w:rsid w:val="00F75CA4"/>
    <w:rsid w:val="00F93389"/>
    <w:rsid w:val="00F9780B"/>
    <w:rsid w:val="00FA1CAA"/>
    <w:rsid w:val="00FA5A12"/>
    <w:rsid w:val="00FB7077"/>
    <w:rsid w:val="00FC089D"/>
    <w:rsid w:val="00FC263D"/>
    <w:rsid w:val="00FC7199"/>
    <w:rsid w:val="00FD4E8C"/>
    <w:rsid w:val="00FE0F6A"/>
    <w:rsid w:val="00FE532A"/>
    <w:rsid w:val="00FE709A"/>
    <w:rsid w:val="00FF5B1C"/>
    <w:rsid w:val="00FF5EC7"/>
    <w:rsid w:val="00FF7B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32347"/>
  <w15:docId w15:val="{E8ADDD37-D66A-4F11-A473-98017D36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2117"/>
    <w:rPr>
      <w:sz w:val="24"/>
      <w:szCs w:val="24"/>
      <w:lang w:val="en-GB"/>
    </w:rPr>
  </w:style>
  <w:style w:type="paragraph" w:styleId="Antrat1">
    <w:name w:val="heading 1"/>
    <w:basedOn w:val="prastasis"/>
    <w:next w:val="prastasis"/>
    <w:link w:val="Antrat1Diagrama"/>
    <w:qFormat/>
    <w:rsid w:val="003D2E64"/>
    <w:pPr>
      <w:keepNext/>
      <w:jc w:val="center"/>
      <w:outlineLvl w:val="0"/>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D2E64"/>
    <w:rPr>
      <w:sz w:val="28"/>
      <w:szCs w:val="24"/>
      <w:lang w:val="en-GB"/>
    </w:rPr>
  </w:style>
  <w:style w:type="character" w:styleId="Grietas">
    <w:name w:val="Strong"/>
    <w:uiPriority w:val="22"/>
    <w:qFormat/>
    <w:rsid w:val="003D2E64"/>
    <w:rPr>
      <w:b/>
      <w:bCs/>
    </w:rPr>
  </w:style>
  <w:style w:type="character" w:styleId="Emfaz">
    <w:name w:val="Emphasis"/>
    <w:uiPriority w:val="20"/>
    <w:qFormat/>
    <w:rsid w:val="003D2E64"/>
    <w:rPr>
      <w:i/>
      <w:iCs/>
    </w:rPr>
  </w:style>
  <w:style w:type="paragraph" w:styleId="Sraopastraipa">
    <w:name w:val="List Paragraph"/>
    <w:aliases w:val="List Paragraph Red"/>
    <w:basedOn w:val="prastasis"/>
    <w:link w:val="SraopastraipaDiagrama"/>
    <w:uiPriority w:val="34"/>
    <w:qFormat/>
    <w:rsid w:val="003D2E64"/>
    <w:pPr>
      <w:spacing w:after="200" w:line="276" w:lineRule="auto"/>
      <w:ind w:left="720"/>
      <w:contextualSpacing/>
    </w:pPr>
    <w:rPr>
      <w:rFonts w:ascii="Calibri" w:eastAsia="Calibri" w:hAnsi="Calibri"/>
      <w:sz w:val="22"/>
      <w:szCs w:val="22"/>
      <w:lang w:val="en-US"/>
    </w:rPr>
  </w:style>
  <w:style w:type="character" w:customStyle="1" w:styleId="SraopastraipaDiagrama">
    <w:name w:val="Sąrašo pastraipa Diagrama"/>
    <w:aliases w:val="List Paragraph Red Diagrama"/>
    <w:link w:val="Sraopastraipa"/>
    <w:uiPriority w:val="34"/>
    <w:locked/>
    <w:rsid w:val="003D2E64"/>
    <w:rPr>
      <w:rFonts w:ascii="Calibri" w:eastAsia="Calibri" w:hAnsi="Calibri"/>
      <w:sz w:val="22"/>
      <w:szCs w:val="22"/>
      <w:lang w:val="en-US"/>
    </w:rPr>
  </w:style>
  <w:style w:type="table" w:customStyle="1" w:styleId="TableNormal">
    <w:name w:val="Table Normal"/>
    <w:uiPriority w:val="2"/>
    <w:semiHidden/>
    <w:unhideWhenUsed/>
    <w:qFormat/>
    <w:rsid w:val="00CA2117"/>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character" w:customStyle="1" w:styleId="2">
    <w:name w:val="Основной текст (2)"/>
    <w:basedOn w:val="Numatytasispastraiposriftas"/>
    <w:rsid w:val="00CA211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2115pt">
    <w:name w:val="Основной текст (2) + 11;5 pt;Полужирный"/>
    <w:basedOn w:val="Numatytasispastraiposriftas"/>
    <w:rsid w:val="00CA2117"/>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table" w:styleId="Lentelstinklelis">
    <w:name w:val="Table Grid"/>
    <w:basedOn w:val="prastojilentel"/>
    <w:uiPriority w:val="39"/>
    <w:rsid w:val="00690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90D9D"/>
    <w:pPr>
      <w:tabs>
        <w:tab w:val="center" w:pos="4819"/>
        <w:tab w:val="right" w:pos="9638"/>
      </w:tabs>
    </w:pPr>
  </w:style>
  <w:style w:type="character" w:customStyle="1" w:styleId="AntratsDiagrama">
    <w:name w:val="Antraštės Diagrama"/>
    <w:basedOn w:val="Numatytasispastraiposriftas"/>
    <w:link w:val="Antrats"/>
    <w:uiPriority w:val="99"/>
    <w:rsid w:val="00690D9D"/>
    <w:rPr>
      <w:sz w:val="24"/>
      <w:szCs w:val="24"/>
      <w:lang w:val="en-GB"/>
    </w:rPr>
  </w:style>
  <w:style w:type="paragraph" w:styleId="Porat">
    <w:name w:val="footer"/>
    <w:basedOn w:val="prastasis"/>
    <w:link w:val="PoratDiagrama"/>
    <w:uiPriority w:val="99"/>
    <w:unhideWhenUsed/>
    <w:rsid w:val="00690D9D"/>
    <w:pPr>
      <w:tabs>
        <w:tab w:val="center" w:pos="4819"/>
        <w:tab w:val="right" w:pos="9638"/>
      </w:tabs>
    </w:pPr>
  </w:style>
  <w:style w:type="character" w:customStyle="1" w:styleId="PoratDiagrama">
    <w:name w:val="Poraštė Diagrama"/>
    <w:basedOn w:val="Numatytasispastraiposriftas"/>
    <w:link w:val="Porat"/>
    <w:uiPriority w:val="99"/>
    <w:rsid w:val="00690D9D"/>
    <w:rPr>
      <w:sz w:val="24"/>
      <w:szCs w:val="24"/>
      <w:lang w:val="en-GB"/>
    </w:rPr>
  </w:style>
  <w:style w:type="character" w:customStyle="1" w:styleId="Bodytext2">
    <w:name w:val="Body text (2)"/>
    <w:basedOn w:val="Numatytasispastraiposriftas"/>
    <w:rsid w:val="0028493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paragraph" w:styleId="Betarp">
    <w:name w:val="No Spacing"/>
    <w:uiPriority w:val="1"/>
    <w:qFormat/>
    <w:rsid w:val="00284933"/>
    <w:pPr>
      <w:widowControl w:val="0"/>
    </w:pPr>
    <w:rPr>
      <w:color w:val="000000"/>
      <w:sz w:val="24"/>
      <w:szCs w:val="24"/>
      <w:lang w:eastAsia="lt-LT" w:bidi="lt-LT"/>
    </w:rPr>
  </w:style>
  <w:style w:type="paragraph" w:styleId="Debesliotekstas">
    <w:name w:val="Balloon Text"/>
    <w:basedOn w:val="prastasis"/>
    <w:link w:val="DebesliotekstasDiagrama"/>
    <w:uiPriority w:val="99"/>
    <w:semiHidden/>
    <w:unhideWhenUsed/>
    <w:rsid w:val="006255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5504"/>
    <w:rPr>
      <w:rFonts w:ascii="Segoe UI" w:hAnsi="Segoe UI" w:cs="Segoe UI"/>
      <w:sz w:val="18"/>
      <w:szCs w:val="18"/>
      <w:lang w:val="en-GB"/>
    </w:rPr>
  </w:style>
  <w:style w:type="character" w:customStyle="1" w:styleId="20">
    <w:name w:val="Основной текст (2)_"/>
    <w:basedOn w:val="Numatytasispastraiposriftas"/>
    <w:rsid w:val="00BD738F"/>
    <w:rPr>
      <w:b w:val="0"/>
      <w:bCs w:val="0"/>
      <w:i w:val="0"/>
      <w:iCs w:val="0"/>
      <w:smallCaps w:val="0"/>
      <w:strike w:val="0"/>
      <w:sz w:val="20"/>
      <w:szCs w:val="20"/>
      <w:u w:val="none"/>
    </w:rPr>
  </w:style>
  <w:style w:type="character" w:styleId="Hipersaitas">
    <w:name w:val="Hyperlink"/>
    <w:basedOn w:val="Numatytasispastraiposriftas"/>
    <w:uiPriority w:val="99"/>
    <w:unhideWhenUsed/>
    <w:rsid w:val="00160FED"/>
    <w:rPr>
      <w:color w:val="0000FF" w:themeColor="hyperlink"/>
      <w:u w:val="single"/>
    </w:rPr>
  </w:style>
  <w:style w:type="character" w:styleId="Neapdorotaspaminjimas">
    <w:name w:val="Unresolved Mention"/>
    <w:basedOn w:val="Numatytasispastraiposriftas"/>
    <w:uiPriority w:val="99"/>
    <w:semiHidden/>
    <w:unhideWhenUsed/>
    <w:rsid w:val="0085781C"/>
    <w:rPr>
      <w:color w:val="605E5C"/>
      <w:shd w:val="clear" w:color="auto" w:fill="E1DFDD"/>
    </w:rPr>
  </w:style>
  <w:style w:type="character" w:customStyle="1" w:styleId="Pagrindinistekstas1">
    <w:name w:val="Pagrindinis tekstas1"/>
    <w:basedOn w:val="Numatytasispastraiposriftas"/>
    <w:rsid w:val="002B452B"/>
    <w:rPr>
      <w:color w:val="000000"/>
      <w:spacing w:val="0"/>
      <w:w w:val="100"/>
      <w:position w:val="0"/>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162105">
      <w:bodyDiv w:val="1"/>
      <w:marLeft w:val="0"/>
      <w:marRight w:val="0"/>
      <w:marTop w:val="0"/>
      <w:marBottom w:val="0"/>
      <w:divBdr>
        <w:top w:val="none" w:sz="0" w:space="0" w:color="auto"/>
        <w:left w:val="none" w:sz="0" w:space="0" w:color="auto"/>
        <w:bottom w:val="none" w:sz="0" w:space="0" w:color="auto"/>
        <w:right w:val="none" w:sz="0" w:space="0" w:color="auto"/>
      </w:divBdr>
    </w:div>
    <w:div w:id="568031810">
      <w:bodyDiv w:val="1"/>
      <w:marLeft w:val="0"/>
      <w:marRight w:val="0"/>
      <w:marTop w:val="0"/>
      <w:marBottom w:val="0"/>
      <w:divBdr>
        <w:top w:val="none" w:sz="0" w:space="0" w:color="auto"/>
        <w:left w:val="none" w:sz="0" w:space="0" w:color="auto"/>
        <w:bottom w:val="none" w:sz="0" w:space="0" w:color="auto"/>
        <w:right w:val="none" w:sz="0" w:space="0" w:color="auto"/>
      </w:divBdr>
    </w:div>
    <w:div w:id="587275883">
      <w:bodyDiv w:val="1"/>
      <w:marLeft w:val="0"/>
      <w:marRight w:val="0"/>
      <w:marTop w:val="0"/>
      <w:marBottom w:val="0"/>
      <w:divBdr>
        <w:top w:val="none" w:sz="0" w:space="0" w:color="auto"/>
        <w:left w:val="none" w:sz="0" w:space="0" w:color="auto"/>
        <w:bottom w:val="none" w:sz="0" w:space="0" w:color="auto"/>
        <w:right w:val="none" w:sz="0" w:space="0" w:color="auto"/>
      </w:divBdr>
    </w:div>
    <w:div w:id="1133138189">
      <w:bodyDiv w:val="1"/>
      <w:marLeft w:val="0"/>
      <w:marRight w:val="0"/>
      <w:marTop w:val="0"/>
      <w:marBottom w:val="0"/>
      <w:divBdr>
        <w:top w:val="none" w:sz="0" w:space="0" w:color="auto"/>
        <w:left w:val="none" w:sz="0" w:space="0" w:color="auto"/>
        <w:bottom w:val="none" w:sz="0" w:space="0" w:color="auto"/>
        <w:right w:val="none" w:sz="0" w:space="0" w:color="auto"/>
      </w:divBdr>
    </w:div>
    <w:div w:id="1209028869">
      <w:bodyDiv w:val="1"/>
      <w:marLeft w:val="0"/>
      <w:marRight w:val="0"/>
      <w:marTop w:val="0"/>
      <w:marBottom w:val="0"/>
      <w:divBdr>
        <w:top w:val="none" w:sz="0" w:space="0" w:color="auto"/>
        <w:left w:val="none" w:sz="0" w:space="0" w:color="auto"/>
        <w:bottom w:val="none" w:sz="0" w:space="0" w:color="auto"/>
        <w:right w:val="none" w:sz="0" w:space="0" w:color="auto"/>
      </w:divBdr>
    </w:div>
    <w:div w:id="1819689503">
      <w:bodyDiv w:val="1"/>
      <w:marLeft w:val="0"/>
      <w:marRight w:val="0"/>
      <w:marTop w:val="0"/>
      <w:marBottom w:val="0"/>
      <w:divBdr>
        <w:top w:val="none" w:sz="0" w:space="0" w:color="auto"/>
        <w:left w:val="none" w:sz="0" w:space="0" w:color="auto"/>
        <w:bottom w:val="none" w:sz="0" w:space="0" w:color="auto"/>
        <w:right w:val="none" w:sz="0" w:space="0" w:color="auto"/>
      </w:divBdr>
    </w:div>
    <w:div w:id="1996489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rakai.lt/gyventojams/civiline-sauga/rekomendacijos/1012" TargetMode="External"/><Relationship Id="rId13" Type="http://schemas.openxmlformats.org/officeDocument/2006/relationships/hyperlink" Target="https://www.lt72.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akai.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rakai.lt/naujienos/6178/pauksciu-gripas-ir-kitos-gresme-lietuvos-ukiams-keliancios-ligos-nuostoliai-kompensuojami-taciau-butina-laikytis-saugumo%3A4978?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kai.lt/naujienos/informacija-apie-galima-incidenta-baltarusijos-atomineje-elektrineje/2872" TargetMode="External"/><Relationship Id="rId5" Type="http://schemas.openxmlformats.org/officeDocument/2006/relationships/webSettings" Target="webSettings.xml"/><Relationship Id="rId15" Type="http://schemas.openxmlformats.org/officeDocument/2006/relationships/hyperlink" Target="https://www.trakai.lt/naujienos/6178/nemokama-gyvunu-zenklinimo-ir-vakcinavimo-akcija%3A5473?utm_source=chatgpt.com" TargetMode="External"/><Relationship Id="rId10" Type="http://schemas.openxmlformats.org/officeDocument/2006/relationships/hyperlink" Target="https://www.trakai.lt/gyventojams/civiline-sauga/rekomendacijos/101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rakai.lt/naujienos/svarbiausia-informacija-kuria-reikia-zinoti-gyventojams-ivykus-branduolinei-avarija/2696" TargetMode="External"/><Relationship Id="rId14" Type="http://schemas.openxmlformats.org/officeDocument/2006/relationships/hyperlink" Target="https://www.rsc.lt/rad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045F0-5240-48AB-BE7D-F22BA7F1F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21</Pages>
  <Words>17178</Words>
  <Characters>9793</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Naudžiūnienė</dc:creator>
  <cp:keywords/>
  <dc:description/>
  <cp:lastModifiedBy>Valentina Naudžiūnienė</cp:lastModifiedBy>
  <cp:revision>69</cp:revision>
  <dcterms:created xsi:type="dcterms:W3CDTF">2026-03-04T06:40:00Z</dcterms:created>
  <dcterms:modified xsi:type="dcterms:W3CDTF">2026-03-04T11:27:00Z</dcterms:modified>
</cp:coreProperties>
</file>